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17" w:rsidRDefault="00595378" w:rsidP="00803AF8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2D2D2D"/>
          <w:spacing w:val="1"/>
          <w:kern w:val="36"/>
          <w:szCs w:val="28"/>
          <w:lang w:eastAsia="ru-RU"/>
        </w:rPr>
      </w:pPr>
      <w:r w:rsidRPr="00803AF8">
        <w:rPr>
          <w:rFonts w:eastAsia="Times New Roman" w:cs="Times New Roman"/>
          <w:b/>
          <w:bCs/>
          <w:color w:val="2D2D2D"/>
          <w:spacing w:val="1"/>
          <w:kern w:val="36"/>
          <w:szCs w:val="28"/>
          <w:lang w:eastAsia="ru-RU"/>
        </w:rPr>
        <w:t xml:space="preserve">О закреплении отдельных вопросов местного значения </w:t>
      </w:r>
    </w:p>
    <w:p w:rsidR="004E4217" w:rsidRDefault="00595378" w:rsidP="00803AF8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2D2D2D"/>
          <w:spacing w:val="1"/>
          <w:kern w:val="36"/>
          <w:szCs w:val="28"/>
          <w:lang w:eastAsia="ru-RU"/>
        </w:rPr>
      </w:pPr>
      <w:r w:rsidRPr="00803AF8">
        <w:rPr>
          <w:rFonts w:eastAsia="Times New Roman" w:cs="Times New Roman"/>
          <w:b/>
          <w:bCs/>
          <w:color w:val="2D2D2D"/>
          <w:spacing w:val="1"/>
          <w:kern w:val="36"/>
          <w:szCs w:val="28"/>
          <w:lang w:eastAsia="ru-RU"/>
        </w:rPr>
        <w:t xml:space="preserve">за сельскими поселениями Воронежской области </w:t>
      </w:r>
    </w:p>
    <w:p w:rsidR="00595378" w:rsidRPr="00803AF8" w:rsidRDefault="00595378" w:rsidP="00803AF8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2D2D2D"/>
          <w:spacing w:val="1"/>
          <w:kern w:val="36"/>
          <w:szCs w:val="28"/>
          <w:lang w:eastAsia="ru-RU"/>
        </w:rPr>
      </w:pPr>
      <w:r w:rsidRPr="00803AF8">
        <w:rPr>
          <w:rFonts w:eastAsia="Times New Roman" w:cs="Times New Roman"/>
          <w:b/>
          <w:bCs/>
          <w:color w:val="2D2D2D"/>
          <w:spacing w:val="1"/>
          <w:kern w:val="36"/>
          <w:szCs w:val="28"/>
          <w:lang w:eastAsia="ru-RU"/>
        </w:rPr>
        <w:t>(с изменениями на 31 октября 2017 года)</w:t>
      </w:r>
    </w:p>
    <w:p w:rsidR="00595378" w:rsidRPr="00803AF8" w:rsidRDefault="00595378" w:rsidP="00803AF8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3C3C3C"/>
          <w:spacing w:val="1"/>
          <w:szCs w:val="28"/>
          <w:lang w:eastAsia="ru-RU"/>
        </w:rPr>
        <w:br/>
        <w:t>ЗАКОН</w:t>
      </w:r>
      <w:r w:rsidRPr="00803AF8">
        <w:rPr>
          <w:rFonts w:eastAsia="Times New Roman" w:cs="Times New Roman"/>
          <w:color w:val="3C3C3C"/>
          <w:spacing w:val="1"/>
          <w:szCs w:val="28"/>
          <w:lang w:eastAsia="ru-RU"/>
        </w:rPr>
        <w:br/>
      </w:r>
      <w:r w:rsidRPr="00803AF8">
        <w:rPr>
          <w:rFonts w:eastAsia="Times New Roman" w:cs="Times New Roman"/>
          <w:color w:val="3C3C3C"/>
          <w:spacing w:val="1"/>
          <w:szCs w:val="28"/>
          <w:lang w:eastAsia="ru-RU"/>
        </w:rPr>
        <w:br/>
        <w:t>ВОРОНЕЖСКОЙ ОБЛАСТИ</w:t>
      </w:r>
      <w:r w:rsidRPr="00803AF8">
        <w:rPr>
          <w:rFonts w:eastAsia="Times New Roman" w:cs="Times New Roman"/>
          <w:color w:val="3C3C3C"/>
          <w:spacing w:val="1"/>
          <w:szCs w:val="28"/>
          <w:lang w:eastAsia="ru-RU"/>
        </w:rPr>
        <w:br/>
      </w:r>
      <w:r w:rsidRPr="00803AF8">
        <w:rPr>
          <w:rFonts w:eastAsia="Times New Roman" w:cs="Times New Roman"/>
          <w:color w:val="3C3C3C"/>
          <w:spacing w:val="1"/>
          <w:szCs w:val="28"/>
          <w:lang w:eastAsia="ru-RU"/>
        </w:rPr>
        <w:br/>
        <w:t>от 10 ноября 2014 года N 148-ОЗ</w:t>
      </w:r>
      <w:r w:rsidRPr="00803AF8">
        <w:rPr>
          <w:rFonts w:eastAsia="Times New Roman" w:cs="Times New Roman"/>
          <w:color w:val="3C3C3C"/>
          <w:spacing w:val="1"/>
          <w:szCs w:val="28"/>
          <w:lang w:eastAsia="ru-RU"/>
        </w:rPr>
        <w:br/>
      </w:r>
      <w:r w:rsidRPr="00803AF8">
        <w:rPr>
          <w:rFonts w:eastAsia="Times New Roman" w:cs="Times New Roman"/>
          <w:color w:val="3C3C3C"/>
          <w:spacing w:val="1"/>
          <w:szCs w:val="28"/>
          <w:lang w:eastAsia="ru-RU"/>
        </w:rPr>
        <w:br/>
      </w:r>
      <w:r w:rsidRPr="00803AF8">
        <w:rPr>
          <w:rFonts w:eastAsia="Times New Roman" w:cs="Times New Roman"/>
          <w:color w:val="3C3C3C"/>
          <w:spacing w:val="1"/>
          <w:szCs w:val="28"/>
          <w:lang w:eastAsia="ru-RU"/>
        </w:rPr>
        <w:br/>
        <w:t>О закреплении отдельных вопросов местного значения за сельскими поселениями Воронежской области</w:t>
      </w:r>
    </w:p>
    <w:p w:rsidR="00595378" w:rsidRPr="00803AF8" w:rsidRDefault="00595378" w:rsidP="00803AF8">
      <w:pPr>
        <w:shd w:val="clear" w:color="auto" w:fill="FFFFFF"/>
        <w:spacing w:line="252" w:lineRule="atLeast"/>
        <w:textAlignment w:val="baseline"/>
        <w:rPr>
          <w:rFonts w:eastAsia="Times New Roman" w:cs="Times New Roman"/>
          <w:color w:val="2D2D2D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>(с изменениями на 31 октября 2017 года)</w:t>
      </w:r>
    </w:p>
    <w:p w:rsidR="00595378" w:rsidRPr="00803AF8" w:rsidRDefault="00595378" w:rsidP="00803AF8">
      <w:pPr>
        <w:shd w:val="clear" w:color="auto" w:fill="FFFFFF"/>
        <w:spacing w:line="252" w:lineRule="atLeast"/>
        <w:textAlignment w:val="baseline"/>
        <w:rPr>
          <w:rFonts w:eastAsia="Times New Roman" w:cs="Times New Roman"/>
          <w:color w:val="2D2D2D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>(в ред. </w:t>
      </w:r>
      <w:hyperlink r:id="rId4" w:history="1">
        <w:r w:rsidRPr="00803AF8">
          <w:rPr>
            <w:rFonts w:eastAsia="Times New Roman" w:cs="Times New Roman"/>
            <w:color w:val="00466E"/>
            <w:spacing w:val="1"/>
            <w:szCs w:val="28"/>
            <w:u w:val="single"/>
            <w:lang w:eastAsia="ru-RU"/>
          </w:rPr>
          <w:t>законов Воронежской области от 05.06.2015 N 101-ОЗ</w:t>
        </w:r>
      </w:hyperlink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>, </w:t>
      </w:r>
      <w:hyperlink r:id="rId5" w:history="1">
        <w:r w:rsidRPr="00803AF8">
          <w:rPr>
            <w:rFonts w:eastAsia="Times New Roman" w:cs="Times New Roman"/>
            <w:color w:val="00466E"/>
            <w:spacing w:val="1"/>
            <w:szCs w:val="28"/>
            <w:u w:val="single"/>
            <w:lang w:eastAsia="ru-RU"/>
          </w:rPr>
          <w:t>от 08.04.2016 N 40-ОЗ</w:t>
        </w:r>
      </w:hyperlink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>, </w:t>
      </w:r>
      <w:hyperlink r:id="rId6" w:history="1">
        <w:r w:rsidRPr="00803AF8">
          <w:rPr>
            <w:rFonts w:eastAsia="Times New Roman" w:cs="Times New Roman"/>
            <w:color w:val="00466E"/>
            <w:spacing w:val="1"/>
            <w:szCs w:val="28"/>
            <w:u w:val="single"/>
            <w:lang w:eastAsia="ru-RU"/>
          </w:rPr>
          <w:t>от 01.06.2016 N 81-ОЗ</w:t>
        </w:r>
      </w:hyperlink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>, </w:t>
      </w:r>
      <w:hyperlink r:id="rId7" w:history="1">
        <w:r w:rsidRPr="00803AF8">
          <w:rPr>
            <w:rFonts w:eastAsia="Times New Roman" w:cs="Times New Roman"/>
            <w:color w:val="00466E"/>
            <w:spacing w:val="1"/>
            <w:szCs w:val="28"/>
            <w:u w:val="single"/>
            <w:lang w:eastAsia="ru-RU"/>
          </w:rPr>
          <w:t>от 31.10.2017 N 140-ОЗ</w:t>
        </w:r>
      </w:hyperlink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 xml:space="preserve">, с </w:t>
      </w:r>
      <w:proofErr w:type="spellStart"/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>изм</w:t>
      </w:r>
      <w:proofErr w:type="spellEnd"/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 xml:space="preserve">., </w:t>
      </w:r>
      <w:proofErr w:type="gramStart"/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>внесенными</w:t>
      </w:r>
      <w:proofErr w:type="gramEnd"/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> </w:t>
      </w:r>
      <w:hyperlink r:id="rId8" w:history="1">
        <w:r w:rsidRPr="00803AF8">
          <w:rPr>
            <w:rFonts w:eastAsia="Times New Roman" w:cs="Times New Roman"/>
            <w:color w:val="00466E"/>
            <w:spacing w:val="1"/>
            <w:szCs w:val="28"/>
            <w:u w:val="single"/>
            <w:lang w:eastAsia="ru-RU"/>
          </w:rPr>
          <w:t>законом Воронежской области от 02.05.2017 N 38-ОЗ</w:t>
        </w:r>
      </w:hyperlink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>)</w:t>
      </w:r>
    </w:p>
    <w:p w:rsidR="00595378" w:rsidRPr="00803AF8" w:rsidRDefault="00595378" w:rsidP="00803AF8">
      <w:pPr>
        <w:shd w:val="clear" w:color="auto" w:fill="FFFFFF"/>
        <w:spacing w:line="252" w:lineRule="atLeast"/>
        <w:jc w:val="left"/>
        <w:textAlignment w:val="baseline"/>
        <w:rPr>
          <w:rFonts w:eastAsia="Times New Roman" w:cs="Times New Roman"/>
          <w:color w:val="2D2D2D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</w: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</w: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</w:r>
      <w:proofErr w:type="gramStart"/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>Принят</w:t>
      </w:r>
      <w:proofErr w:type="gramEnd"/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 xml:space="preserve"> областной Думой</w:t>
      </w: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  <w:t>30 октября 2014 года</w:t>
      </w:r>
    </w:p>
    <w:p w:rsidR="00595378" w:rsidRPr="00803AF8" w:rsidRDefault="00595378" w:rsidP="00803AF8">
      <w:pPr>
        <w:shd w:val="clear" w:color="auto" w:fill="FFFFFF"/>
        <w:spacing w:before="300" w:after="180"/>
        <w:textAlignment w:val="baseline"/>
        <w:outlineLvl w:val="1"/>
        <w:rPr>
          <w:rFonts w:eastAsia="Times New Roman" w:cs="Times New Roman"/>
          <w:color w:val="3C3C3C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3C3C3C"/>
          <w:spacing w:val="1"/>
          <w:szCs w:val="28"/>
          <w:lang w:eastAsia="ru-RU"/>
        </w:rPr>
        <w:t>Статья 1</w:t>
      </w:r>
    </w:p>
    <w:p w:rsidR="00595378" w:rsidRPr="00803AF8" w:rsidRDefault="00595378" w:rsidP="00803AF8">
      <w:pPr>
        <w:shd w:val="clear" w:color="auto" w:fill="FFFFFF"/>
        <w:spacing w:line="252" w:lineRule="atLeast"/>
        <w:textAlignment w:val="baseline"/>
        <w:rPr>
          <w:rFonts w:eastAsia="Times New Roman" w:cs="Times New Roman"/>
          <w:color w:val="2D2D2D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  <w:t>Настоящий Закон Воронежской области в соответствии с частью 3 статьи 14 </w:t>
      </w:r>
      <w:hyperlink r:id="rId9" w:history="1">
        <w:r w:rsidRPr="00803AF8">
          <w:rPr>
            <w:rFonts w:eastAsia="Times New Roman" w:cs="Times New Roman"/>
            <w:color w:val="00466E"/>
            <w:spacing w:val="1"/>
            <w:szCs w:val="28"/>
            <w:u w:val="single"/>
            <w:lang w:eastAsia="ru-RU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> закрепляет за сельскими поселениями Воронежской области (далее - поселения) отдельные вопросы местного значения.</w:t>
      </w:r>
    </w:p>
    <w:p w:rsidR="00595378" w:rsidRPr="00803AF8" w:rsidRDefault="00595378" w:rsidP="00803AF8">
      <w:pPr>
        <w:shd w:val="clear" w:color="auto" w:fill="FFFFFF"/>
        <w:spacing w:before="300" w:after="180"/>
        <w:textAlignment w:val="baseline"/>
        <w:outlineLvl w:val="1"/>
        <w:rPr>
          <w:rFonts w:eastAsia="Times New Roman" w:cs="Times New Roman"/>
          <w:color w:val="3C3C3C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3C3C3C"/>
          <w:spacing w:val="1"/>
          <w:szCs w:val="28"/>
          <w:lang w:eastAsia="ru-RU"/>
        </w:rPr>
        <w:t>Статья 2</w:t>
      </w:r>
    </w:p>
    <w:p w:rsidR="00595378" w:rsidRPr="00803AF8" w:rsidRDefault="00595378" w:rsidP="00803AF8">
      <w:pPr>
        <w:shd w:val="clear" w:color="auto" w:fill="FFFFFF"/>
        <w:spacing w:line="252" w:lineRule="atLeast"/>
        <w:textAlignment w:val="baseline"/>
        <w:rPr>
          <w:rFonts w:eastAsia="Times New Roman" w:cs="Times New Roman"/>
          <w:color w:val="2D2D2D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  <w:t>Поселения решают следующие вопросы местного значения:</w:t>
      </w:r>
    </w:p>
    <w:p w:rsidR="00595378" w:rsidRPr="00803AF8" w:rsidRDefault="00595378" w:rsidP="00803AF8">
      <w:pPr>
        <w:shd w:val="clear" w:color="auto" w:fill="FFFFFF"/>
        <w:spacing w:line="252" w:lineRule="atLeast"/>
        <w:textAlignment w:val="baseline"/>
        <w:rPr>
          <w:rFonts w:eastAsia="Times New Roman" w:cs="Times New Roman"/>
          <w:color w:val="2D2D2D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  <w:t xml:space="preserve">1) организация в границах поселения </w:t>
      </w:r>
      <w:proofErr w:type="spellStart"/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>электро</w:t>
      </w:r>
      <w:proofErr w:type="spellEnd"/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>-, тепл</w:t>
      </w:r>
      <w:proofErr w:type="gramStart"/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>о-</w:t>
      </w:r>
      <w:proofErr w:type="gramEnd"/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 xml:space="preserve">, </w:t>
      </w:r>
      <w:proofErr w:type="spellStart"/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>газо</w:t>
      </w:r>
      <w:proofErr w:type="spellEnd"/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95378" w:rsidRPr="00803AF8" w:rsidRDefault="00595378" w:rsidP="00803AF8">
      <w:pPr>
        <w:shd w:val="clear" w:color="auto" w:fill="FFFFFF"/>
        <w:spacing w:line="252" w:lineRule="atLeast"/>
        <w:textAlignment w:val="baseline"/>
        <w:rPr>
          <w:rFonts w:eastAsia="Times New Roman" w:cs="Times New Roman"/>
          <w:color w:val="2D2D2D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  <w:t>2) утратил силу с 1 января 2017 года. - </w:t>
      </w:r>
      <w:hyperlink r:id="rId10" w:history="1">
        <w:r w:rsidRPr="00803AF8">
          <w:rPr>
            <w:rFonts w:eastAsia="Times New Roman" w:cs="Times New Roman"/>
            <w:color w:val="00466E"/>
            <w:spacing w:val="1"/>
            <w:szCs w:val="28"/>
            <w:u w:val="single"/>
            <w:lang w:eastAsia="ru-RU"/>
          </w:rPr>
          <w:t>Закон Воронежской области от 01.06.2016 N 81-ОЗ</w:t>
        </w:r>
      </w:hyperlink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>.</w:t>
      </w:r>
    </w:p>
    <w:p w:rsidR="00595378" w:rsidRPr="00803AF8" w:rsidRDefault="00595378" w:rsidP="00803AF8">
      <w:pPr>
        <w:shd w:val="clear" w:color="auto" w:fill="FFFFFF"/>
        <w:spacing w:line="252" w:lineRule="atLeast"/>
        <w:textAlignment w:val="baseline"/>
        <w:rPr>
          <w:rFonts w:eastAsia="Times New Roman" w:cs="Times New Roman"/>
          <w:color w:val="2D2D2D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  <w:t xml:space="preserve">3) обеспечение проживающих в поселении и нуждающихся в жилых </w:t>
      </w: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lastRenderedPageBreak/>
        <w:t>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595378" w:rsidRPr="00803AF8" w:rsidRDefault="00595378" w:rsidP="00803AF8">
      <w:pPr>
        <w:shd w:val="clear" w:color="auto" w:fill="FFFFFF"/>
        <w:spacing w:line="252" w:lineRule="atLeast"/>
        <w:textAlignment w:val="baseline"/>
        <w:rPr>
          <w:rFonts w:eastAsia="Times New Roman" w:cs="Times New Roman"/>
          <w:color w:val="2D2D2D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  <w:t>4) участие в предупреждении и ликвидации последствий чрезвычайных ситуаций в границах поселения;</w:t>
      </w:r>
    </w:p>
    <w:p w:rsidR="00595378" w:rsidRPr="00803AF8" w:rsidRDefault="00595378" w:rsidP="00803AF8">
      <w:pPr>
        <w:shd w:val="clear" w:color="auto" w:fill="FFFFFF"/>
        <w:spacing w:line="252" w:lineRule="atLeast"/>
        <w:textAlignment w:val="baseline"/>
        <w:rPr>
          <w:rFonts w:eastAsia="Times New Roman" w:cs="Times New Roman"/>
          <w:color w:val="2D2D2D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  <w:t>5)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595378" w:rsidRPr="00803AF8" w:rsidRDefault="00595378" w:rsidP="00803AF8">
      <w:pPr>
        <w:shd w:val="clear" w:color="auto" w:fill="FFFFFF"/>
        <w:spacing w:line="252" w:lineRule="atLeast"/>
        <w:textAlignment w:val="baseline"/>
        <w:rPr>
          <w:rFonts w:eastAsia="Times New Roman" w:cs="Times New Roman"/>
          <w:color w:val="2D2D2D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  <w:t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595378" w:rsidRPr="00803AF8" w:rsidRDefault="00595378" w:rsidP="00803AF8">
      <w:pPr>
        <w:shd w:val="clear" w:color="auto" w:fill="FFFFFF"/>
        <w:spacing w:line="252" w:lineRule="atLeast"/>
        <w:textAlignment w:val="baseline"/>
        <w:rPr>
          <w:rFonts w:eastAsia="Times New Roman" w:cs="Times New Roman"/>
          <w:color w:val="2D2D2D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  <w:t>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95378" w:rsidRPr="00803AF8" w:rsidRDefault="00595378" w:rsidP="00803AF8">
      <w:pPr>
        <w:shd w:val="clear" w:color="auto" w:fill="FFFFFF"/>
        <w:spacing w:line="252" w:lineRule="atLeast"/>
        <w:textAlignment w:val="baseline"/>
        <w:rPr>
          <w:rFonts w:eastAsia="Times New Roman" w:cs="Times New Roman"/>
          <w:color w:val="2D2D2D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595378" w:rsidRPr="00803AF8" w:rsidRDefault="00595378" w:rsidP="00803AF8">
      <w:pPr>
        <w:shd w:val="clear" w:color="auto" w:fill="FFFFFF"/>
        <w:spacing w:line="252" w:lineRule="atLeast"/>
        <w:textAlignment w:val="baseline"/>
        <w:rPr>
          <w:rFonts w:eastAsia="Times New Roman" w:cs="Times New Roman"/>
          <w:color w:val="2D2D2D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  <w:t>9)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595378" w:rsidRPr="00803AF8" w:rsidRDefault="00595378" w:rsidP="00803AF8">
      <w:pPr>
        <w:shd w:val="clear" w:color="auto" w:fill="FFFFFF"/>
        <w:spacing w:line="252" w:lineRule="atLeast"/>
        <w:textAlignment w:val="baseline"/>
        <w:rPr>
          <w:rFonts w:eastAsia="Times New Roman" w:cs="Times New Roman"/>
          <w:color w:val="2D2D2D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  <w:t>(п. 9 в ред. </w:t>
      </w:r>
      <w:hyperlink r:id="rId11" w:history="1">
        <w:r w:rsidRPr="00803AF8">
          <w:rPr>
            <w:rFonts w:eastAsia="Times New Roman" w:cs="Times New Roman"/>
            <w:color w:val="00466E"/>
            <w:spacing w:val="1"/>
            <w:szCs w:val="28"/>
            <w:u w:val="single"/>
            <w:lang w:eastAsia="ru-RU"/>
          </w:rPr>
          <w:t>закона Воронежской области от 08.04.2016 N 40-ОЗ</w:t>
        </w:r>
      </w:hyperlink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>)</w:t>
      </w:r>
    </w:p>
    <w:p w:rsidR="00595378" w:rsidRPr="00803AF8" w:rsidRDefault="00595378" w:rsidP="00803AF8">
      <w:pPr>
        <w:shd w:val="clear" w:color="auto" w:fill="FFFFFF"/>
        <w:spacing w:line="252" w:lineRule="atLeast"/>
        <w:textAlignment w:val="baseline"/>
        <w:rPr>
          <w:rFonts w:eastAsia="Times New Roman" w:cs="Times New Roman"/>
          <w:color w:val="2D2D2D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</w:r>
      <w:proofErr w:type="gramStart"/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>10)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 </w:t>
      </w:r>
      <w:hyperlink r:id="rId12" w:history="1">
        <w:r w:rsidRPr="00803AF8">
          <w:rPr>
            <w:rFonts w:eastAsia="Times New Roman" w:cs="Times New Roman"/>
            <w:color w:val="00466E"/>
            <w:spacing w:val="1"/>
            <w:szCs w:val="28"/>
            <w:u w:val="single"/>
            <w:lang w:eastAsia="ru-RU"/>
          </w:rPr>
          <w:t>Градостроительным кодексом Российской Федерации</w:t>
        </w:r>
      </w:hyperlink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 xml:space="preserve"> и изъятие земельных участков в границах поселения для муниципальных нужд, осуществление в случаях, предусмотренных </w:t>
      </w:r>
      <w:hyperlink r:id="rId13" w:history="1">
        <w:r w:rsidRPr="00803AF8">
          <w:rPr>
            <w:rFonts w:eastAsia="Times New Roman" w:cs="Times New Roman"/>
            <w:color w:val="00466E"/>
            <w:spacing w:val="1"/>
            <w:szCs w:val="28"/>
            <w:u w:val="single"/>
            <w:lang w:eastAsia="ru-RU"/>
          </w:rPr>
          <w:t>Градостроительным кодексом Российской Федерации</w:t>
        </w:r>
      </w:hyperlink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 xml:space="preserve">, </w:t>
      </w: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lastRenderedPageBreak/>
        <w:t>осмотров зданий, сооружений и выдача рекомендаций об устранении выявленных в ходе таких осмотров нарушений;</w:t>
      </w:r>
    </w:p>
    <w:p w:rsidR="00595378" w:rsidRPr="00803AF8" w:rsidRDefault="00595378" w:rsidP="00803AF8">
      <w:pPr>
        <w:shd w:val="clear" w:color="auto" w:fill="FFFFFF"/>
        <w:spacing w:line="252" w:lineRule="atLeast"/>
        <w:textAlignment w:val="baseline"/>
        <w:rPr>
          <w:rFonts w:eastAsia="Times New Roman" w:cs="Times New Roman"/>
          <w:color w:val="2D2D2D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  <w:t>(в ред. </w:t>
      </w:r>
      <w:hyperlink r:id="rId14" w:history="1">
        <w:r w:rsidRPr="00803AF8">
          <w:rPr>
            <w:rFonts w:eastAsia="Times New Roman" w:cs="Times New Roman"/>
            <w:color w:val="00466E"/>
            <w:spacing w:val="1"/>
            <w:szCs w:val="28"/>
            <w:u w:val="single"/>
            <w:lang w:eastAsia="ru-RU"/>
          </w:rPr>
          <w:t>законов Воронежской области от 05.06.2015 N 101-ОЗ</w:t>
        </w:r>
      </w:hyperlink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>, </w:t>
      </w:r>
      <w:hyperlink r:id="rId15" w:history="1">
        <w:r w:rsidRPr="00803AF8">
          <w:rPr>
            <w:rFonts w:eastAsia="Times New Roman" w:cs="Times New Roman"/>
            <w:color w:val="00466E"/>
            <w:spacing w:val="1"/>
            <w:szCs w:val="28"/>
            <w:u w:val="single"/>
            <w:lang w:eastAsia="ru-RU"/>
          </w:rPr>
          <w:t>от 31.10.2017 N 140-ОЗ</w:t>
        </w:r>
      </w:hyperlink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>)</w:t>
      </w:r>
    </w:p>
    <w:p w:rsidR="00595378" w:rsidRPr="00803AF8" w:rsidRDefault="00595378" w:rsidP="00803AF8">
      <w:pPr>
        <w:shd w:val="clear" w:color="auto" w:fill="FFFFFF"/>
        <w:spacing w:line="252" w:lineRule="atLeast"/>
        <w:textAlignment w:val="baseline"/>
        <w:rPr>
          <w:rFonts w:eastAsia="Times New Roman" w:cs="Times New Roman"/>
          <w:color w:val="2D2D2D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  <w:t>11) организация ритуальных услуг и содержание мест захоронения;</w:t>
      </w:r>
    </w:p>
    <w:p w:rsidR="00595378" w:rsidRPr="00803AF8" w:rsidRDefault="00595378" w:rsidP="00803AF8">
      <w:pPr>
        <w:shd w:val="clear" w:color="auto" w:fill="FFFFFF"/>
        <w:spacing w:line="252" w:lineRule="atLeast"/>
        <w:textAlignment w:val="baseline"/>
        <w:rPr>
          <w:rFonts w:eastAsia="Times New Roman" w:cs="Times New Roman"/>
          <w:color w:val="2D2D2D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  <w:t>12) утратил силу. - </w:t>
      </w:r>
      <w:hyperlink r:id="rId16" w:history="1">
        <w:r w:rsidRPr="00803AF8">
          <w:rPr>
            <w:rFonts w:eastAsia="Times New Roman" w:cs="Times New Roman"/>
            <w:color w:val="00466E"/>
            <w:spacing w:val="1"/>
            <w:szCs w:val="28"/>
            <w:u w:val="single"/>
            <w:lang w:eastAsia="ru-RU"/>
          </w:rPr>
          <w:t>Закон Воронежской области от 08.04.2016 N 40-ОЗ</w:t>
        </w:r>
      </w:hyperlink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>;</w:t>
      </w:r>
    </w:p>
    <w:p w:rsidR="00595378" w:rsidRPr="00803AF8" w:rsidRDefault="00595378" w:rsidP="00803AF8">
      <w:pPr>
        <w:shd w:val="clear" w:color="auto" w:fill="FFFFFF"/>
        <w:spacing w:line="252" w:lineRule="atLeast"/>
        <w:textAlignment w:val="baseline"/>
        <w:rPr>
          <w:rFonts w:eastAsia="Times New Roman" w:cs="Times New Roman"/>
          <w:color w:val="2D2D2D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  <w:t>13)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595378" w:rsidRPr="00803AF8" w:rsidRDefault="00595378" w:rsidP="00803AF8">
      <w:pPr>
        <w:shd w:val="clear" w:color="auto" w:fill="FFFFFF"/>
        <w:spacing w:line="252" w:lineRule="atLeast"/>
        <w:textAlignment w:val="baseline"/>
        <w:rPr>
          <w:rFonts w:eastAsia="Times New Roman" w:cs="Times New Roman"/>
          <w:color w:val="2D2D2D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  <w:t>14) осуществление мероприятий по обеспечению безопасности людей на водных объектах, охране их жизни и здоровья;</w:t>
      </w:r>
    </w:p>
    <w:p w:rsidR="00595378" w:rsidRPr="00803AF8" w:rsidRDefault="00595378" w:rsidP="00803AF8">
      <w:pPr>
        <w:shd w:val="clear" w:color="auto" w:fill="FFFFFF"/>
        <w:spacing w:line="252" w:lineRule="atLeast"/>
        <w:textAlignment w:val="baseline"/>
        <w:rPr>
          <w:rFonts w:eastAsia="Times New Roman" w:cs="Times New Roman"/>
          <w:color w:val="2D2D2D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  <w:t>15)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595378" w:rsidRPr="00803AF8" w:rsidRDefault="00595378" w:rsidP="00803AF8">
      <w:pPr>
        <w:shd w:val="clear" w:color="auto" w:fill="FFFFFF"/>
        <w:spacing w:line="252" w:lineRule="atLeast"/>
        <w:textAlignment w:val="baseline"/>
        <w:rPr>
          <w:rFonts w:eastAsia="Times New Roman" w:cs="Times New Roman"/>
          <w:color w:val="2D2D2D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  <w:t>16) осуществление мер по противодействию коррупции в границах поселения.</w:t>
      </w:r>
    </w:p>
    <w:p w:rsidR="00595378" w:rsidRPr="00803AF8" w:rsidRDefault="00595378" w:rsidP="00803AF8">
      <w:pPr>
        <w:shd w:val="clear" w:color="auto" w:fill="FFFFFF"/>
        <w:spacing w:before="300" w:after="180"/>
        <w:textAlignment w:val="baseline"/>
        <w:outlineLvl w:val="1"/>
        <w:rPr>
          <w:rFonts w:eastAsia="Times New Roman" w:cs="Times New Roman"/>
          <w:color w:val="3C3C3C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3C3C3C"/>
          <w:spacing w:val="1"/>
          <w:szCs w:val="28"/>
          <w:lang w:eastAsia="ru-RU"/>
        </w:rPr>
        <w:t>Статья 3</w:t>
      </w:r>
    </w:p>
    <w:p w:rsidR="00595378" w:rsidRPr="00803AF8" w:rsidRDefault="00595378" w:rsidP="00803AF8">
      <w:pPr>
        <w:shd w:val="clear" w:color="auto" w:fill="FFFFFF"/>
        <w:spacing w:line="252" w:lineRule="atLeast"/>
        <w:textAlignment w:val="baseline"/>
        <w:rPr>
          <w:rFonts w:eastAsia="Times New Roman" w:cs="Times New Roman"/>
          <w:color w:val="2D2D2D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  <w:t>1. Настоящий Закон Воронежской области вступает в силу с 1 января 2015 года.</w:t>
      </w:r>
    </w:p>
    <w:p w:rsidR="00595378" w:rsidRPr="00803AF8" w:rsidRDefault="00595378" w:rsidP="00803AF8">
      <w:pPr>
        <w:shd w:val="clear" w:color="auto" w:fill="FFFFFF"/>
        <w:spacing w:line="252" w:lineRule="atLeast"/>
        <w:textAlignment w:val="baseline"/>
        <w:rPr>
          <w:rFonts w:eastAsia="Times New Roman" w:cs="Times New Roman"/>
          <w:color w:val="2D2D2D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  <w:t xml:space="preserve">2. Уставы муниципальных образований Воронежской области должны быть приведены </w:t>
      </w:r>
      <w:proofErr w:type="gramStart"/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>в соответствие с настоящим Законом Воронежской области в течение трех месяцев со дня вступления в силу</w:t>
      </w:r>
      <w:proofErr w:type="gramEnd"/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t xml:space="preserve"> настоящего Закона Воронежской области.</w:t>
      </w:r>
    </w:p>
    <w:p w:rsidR="00595378" w:rsidRPr="00803AF8" w:rsidRDefault="00595378" w:rsidP="00803AF8">
      <w:pPr>
        <w:shd w:val="clear" w:color="auto" w:fill="FFFFFF"/>
        <w:spacing w:line="252" w:lineRule="atLeast"/>
        <w:jc w:val="left"/>
        <w:textAlignment w:val="baseline"/>
        <w:rPr>
          <w:rFonts w:eastAsia="Times New Roman" w:cs="Times New Roman"/>
          <w:color w:val="2D2D2D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</w: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  <w:t>Губернатор Воронежской области</w:t>
      </w: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  <w:t>А.В.ГОРДЕЕВ</w:t>
      </w:r>
    </w:p>
    <w:p w:rsidR="00595378" w:rsidRPr="00803AF8" w:rsidRDefault="00595378" w:rsidP="00803AF8">
      <w:pPr>
        <w:shd w:val="clear" w:color="auto" w:fill="FFFFFF"/>
        <w:spacing w:line="252" w:lineRule="atLeast"/>
        <w:jc w:val="left"/>
        <w:textAlignment w:val="baseline"/>
        <w:rPr>
          <w:rFonts w:eastAsia="Times New Roman" w:cs="Times New Roman"/>
          <w:color w:val="2D2D2D"/>
          <w:spacing w:val="1"/>
          <w:szCs w:val="28"/>
          <w:lang w:eastAsia="ru-RU"/>
        </w:rPr>
      </w:pP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  <w:t>г. Воронеж,</w:t>
      </w: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  <w:t>10 ноября 2014 года </w:t>
      </w:r>
      <w:r w:rsidRPr="00803AF8">
        <w:rPr>
          <w:rFonts w:eastAsia="Times New Roman" w:cs="Times New Roman"/>
          <w:color w:val="2D2D2D"/>
          <w:spacing w:val="1"/>
          <w:szCs w:val="28"/>
          <w:lang w:eastAsia="ru-RU"/>
        </w:rPr>
        <w:br/>
        <w:t>N 148-ОЗ</w:t>
      </w:r>
    </w:p>
    <w:p w:rsidR="00AC3F47" w:rsidRPr="00803AF8" w:rsidRDefault="00AC3F47" w:rsidP="00803AF8">
      <w:pPr>
        <w:jc w:val="left"/>
        <w:rPr>
          <w:rFonts w:cs="Times New Roman"/>
          <w:szCs w:val="28"/>
        </w:rPr>
      </w:pPr>
    </w:p>
    <w:sectPr w:rsidR="00AC3F47" w:rsidRPr="00803AF8" w:rsidSect="00AC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5378"/>
    <w:rsid w:val="004E4217"/>
    <w:rsid w:val="00595378"/>
    <w:rsid w:val="00776F53"/>
    <w:rsid w:val="00803AF8"/>
    <w:rsid w:val="00834359"/>
    <w:rsid w:val="009735BE"/>
    <w:rsid w:val="009E3647"/>
    <w:rsid w:val="00AA6A54"/>
    <w:rsid w:val="00AC3F47"/>
    <w:rsid w:val="00B120B3"/>
    <w:rsid w:val="00BE6637"/>
    <w:rsid w:val="00C61E36"/>
    <w:rsid w:val="00CC7E68"/>
    <w:rsid w:val="00D4191E"/>
    <w:rsid w:val="00F341AD"/>
    <w:rsid w:val="00FB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47"/>
  </w:style>
  <w:style w:type="paragraph" w:styleId="1">
    <w:name w:val="heading 1"/>
    <w:basedOn w:val="a"/>
    <w:link w:val="10"/>
    <w:uiPriority w:val="9"/>
    <w:qFormat/>
    <w:rsid w:val="0059537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5378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3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378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9537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9537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5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289316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0366399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3884734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3915923" TargetMode="External"/><Relationship Id="rId11" Type="http://schemas.openxmlformats.org/officeDocument/2006/relationships/hyperlink" Target="http://docs.cntd.ru/document/438847343" TargetMode="External"/><Relationship Id="rId5" Type="http://schemas.openxmlformats.org/officeDocument/2006/relationships/hyperlink" Target="http://docs.cntd.ru/document/438847343" TargetMode="External"/><Relationship Id="rId15" Type="http://schemas.openxmlformats.org/officeDocument/2006/relationships/hyperlink" Target="http://docs.cntd.ru/document/450366399" TargetMode="External"/><Relationship Id="rId10" Type="http://schemas.openxmlformats.org/officeDocument/2006/relationships/hyperlink" Target="http://docs.cntd.ru/document/423915923" TargetMode="External"/><Relationship Id="rId4" Type="http://schemas.openxmlformats.org/officeDocument/2006/relationships/hyperlink" Target="http://docs.cntd.ru/document/428563287" TargetMode="Externa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28563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zelenskaya</dc:creator>
  <cp:lastModifiedBy>zelenskaya</cp:lastModifiedBy>
  <cp:revision>3</cp:revision>
  <dcterms:created xsi:type="dcterms:W3CDTF">2018-10-11T07:42:00Z</dcterms:created>
  <dcterms:modified xsi:type="dcterms:W3CDTF">2018-10-11T07:52:00Z</dcterms:modified>
</cp:coreProperties>
</file>