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4" w:rsidRDefault="005F63DD" w:rsidP="005F63DD">
      <w:pPr>
        <w:ind w:hanging="3538"/>
        <w:jc w:val="center"/>
        <w:rPr>
          <w:rFonts w:ascii="Times New Roman" w:hAnsi="Times New Roman" w:cs="Times New Roman"/>
          <w:sz w:val="24"/>
          <w:szCs w:val="24"/>
        </w:rPr>
      </w:pPr>
      <w:r w:rsidRPr="005F63DD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675453" w:rsidRDefault="005F63DD" w:rsidP="00F7699F">
      <w:pPr>
        <w:spacing w:line="240" w:lineRule="auto"/>
        <w:ind w:hanging="3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мониторинга библиотек Эртильского муниципального района</w:t>
      </w:r>
    </w:p>
    <w:p w:rsidR="005F63DD" w:rsidRDefault="00675453" w:rsidP="00F7699F">
      <w:pPr>
        <w:spacing w:line="240" w:lineRule="auto"/>
        <w:ind w:hanging="3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3347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3DD" w:rsidRDefault="005F63DD" w:rsidP="005F63DD">
      <w:pPr>
        <w:ind w:hanging="3538"/>
        <w:jc w:val="center"/>
        <w:rPr>
          <w:rFonts w:ascii="Times New Roman" w:hAnsi="Times New Roman" w:cs="Times New Roman"/>
          <w:sz w:val="24"/>
          <w:szCs w:val="24"/>
        </w:rPr>
      </w:pPr>
    </w:p>
    <w:p w:rsidR="00B10939" w:rsidRDefault="005F63DD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Эртильском муниципальном районе </w:t>
      </w:r>
      <w:r w:rsidR="00B358DC">
        <w:rPr>
          <w:rFonts w:ascii="Times New Roman" w:hAnsi="Times New Roman" w:cs="Times New Roman"/>
          <w:sz w:val="24"/>
          <w:szCs w:val="24"/>
        </w:rPr>
        <w:t>63 населённых пункта, в к</w:t>
      </w:r>
      <w:r w:rsidR="00D40EF4">
        <w:rPr>
          <w:rFonts w:ascii="Times New Roman" w:hAnsi="Times New Roman" w:cs="Times New Roman"/>
          <w:sz w:val="24"/>
          <w:szCs w:val="24"/>
        </w:rPr>
        <w:t xml:space="preserve">оторых </w:t>
      </w:r>
      <w:r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Воронежской области на 01.01.2015 г. проживает 23 839 человек, в том числе в городе – 10 740 чел., в сельской местности – 13 099 чел.</w:t>
      </w:r>
      <w:r w:rsidR="002D3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8B" w:rsidRDefault="00B10939" w:rsidP="00F7699F">
      <w:pPr>
        <w:pStyle w:val="a4"/>
        <w:spacing w:after="0"/>
        <w:ind w:left="0" w:right="-5" w:firstLine="540"/>
        <w:jc w:val="both"/>
        <w:rPr>
          <w:rFonts w:eastAsiaTheme="minorHAnsi"/>
          <w:lang w:eastAsia="en-US"/>
        </w:rPr>
      </w:pPr>
      <w:r w:rsidRPr="00B10939">
        <w:rPr>
          <w:rFonts w:eastAsiaTheme="minorHAnsi"/>
          <w:lang w:eastAsia="en-US"/>
        </w:rPr>
        <w:t xml:space="preserve">Библиотечно-информационное обслуживание населения в </w:t>
      </w:r>
      <w:r w:rsidR="009E7F8B">
        <w:rPr>
          <w:rFonts w:eastAsiaTheme="minorHAnsi"/>
          <w:lang w:eastAsia="en-US"/>
        </w:rPr>
        <w:t xml:space="preserve">Эртильском </w:t>
      </w:r>
      <w:r w:rsidRPr="00B10939">
        <w:rPr>
          <w:rFonts w:eastAsiaTheme="minorHAnsi"/>
          <w:lang w:eastAsia="en-US"/>
        </w:rPr>
        <w:t xml:space="preserve">районе осуществляют 22 библиотеки. </w:t>
      </w:r>
      <w:r>
        <w:rPr>
          <w:rFonts w:eastAsiaTheme="minorHAnsi"/>
          <w:lang w:eastAsia="en-US"/>
        </w:rPr>
        <w:t>Не имеют стационарных библиотек 43</w:t>
      </w:r>
      <w:r w:rsidR="00B77617">
        <w:rPr>
          <w:rFonts w:eastAsiaTheme="minorHAnsi"/>
          <w:lang w:eastAsia="en-US"/>
        </w:rPr>
        <w:t xml:space="preserve"> населённых пункта</w:t>
      </w:r>
      <w:r>
        <w:rPr>
          <w:rFonts w:eastAsiaTheme="minorHAnsi"/>
          <w:lang w:eastAsia="en-US"/>
        </w:rPr>
        <w:t>.</w:t>
      </w:r>
    </w:p>
    <w:p w:rsidR="001D27A3" w:rsidRPr="001D27A3" w:rsidRDefault="001D27A3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число жителей на 1 библиотеку в 2014 году составило 1097 человек. Процент охвата населения библиотечным обслуживанием </w:t>
      </w:r>
      <w:r w:rsidR="003D1AC2">
        <w:rPr>
          <w:rFonts w:ascii="Times New Roman" w:hAnsi="Times New Roman" w:cs="Times New Roman"/>
          <w:sz w:val="24"/>
          <w:szCs w:val="24"/>
        </w:rPr>
        <w:t xml:space="preserve">56 % от общего числа жителей района, что </w:t>
      </w:r>
      <w:r>
        <w:rPr>
          <w:rFonts w:ascii="Times New Roman" w:hAnsi="Times New Roman" w:cs="Times New Roman"/>
          <w:sz w:val="24"/>
          <w:szCs w:val="24"/>
        </w:rPr>
        <w:t xml:space="preserve">на 5,4 % ниже уровня 2013 года. </w:t>
      </w:r>
    </w:p>
    <w:p w:rsidR="003D1AC2" w:rsidRDefault="00B77617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36E98">
        <w:rPr>
          <w:rFonts w:ascii="Times New Roman" w:hAnsi="Times New Roman" w:cs="Times New Roman"/>
          <w:sz w:val="24"/>
          <w:szCs w:val="24"/>
        </w:rPr>
        <w:t xml:space="preserve">иблиотечная сеть района полностью сохранена. </w:t>
      </w:r>
      <w:r w:rsidR="002D3A8A">
        <w:rPr>
          <w:rFonts w:ascii="Times New Roman" w:hAnsi="Times New Roman" w:cs="Times New Roman"/>
          <w:sz w:val="24"/>
          <w:szCs w:val="24"/>
        </w:rPr>
        <w:t>В структуру МКУК «Э</w:t>
      </w:r>
      <w:r w:rsidR="003D1AC2">
        <w:rPr>
          <w:rFonts w:ascii="Times New Roman" w:hAnsi="Times New Roman" w:cs="Times New Roman"/>
          <w:sz w:val="24"/>
          <w:szCs w:val="24"/>
        </w:rPr>
        <w:t>ртильская межпоселенческая библиотека</w:t>
      </w:r>
      <w:r w:rsidR="002D3A8A">
        <w:rPr>
          <w:rFonts w:ascii="Times New Roman" w:hAnsi="Times New Roman" w:cs="Times New Roman"/>
          <w:sz w:val="24"/>
          <w:szCs w:val="24"/>
        </w:rPr>
        <w:t xml:space="preserve">» входят: </w:t>
      </w:r>
      <w:r w:rsidR="00CE5166">
        <w:rPr>
          <w:rFonts w:ascii="Times New Roman" w:hAnsi="Times New Roman" w:cs="Times New Roman"/>
          <w:sz w:val="24"/>
          <w:szCs w:val="24"/>
        </w:rPr>
        <w:t>м</w:t>
      </w:r>
      <w:r w:rsidR="002D3A8A">
        <w:rPr>
          <w:rFonts w:ascii="Times New Roman" w:hAnsi="Times New Roman" w:cs="Times New Roman"/>
          <w:sz w:val="24"/>
          <w:szCs w:val="24"/>
        </w:rPr>
        <w:t xml:space="preserve">ежпоселенческая библиотека им. А. С. Пушкина Эртильского муниципального района Воронежской области, </w:t>
      </w:r>
      <w:r w:rsidR="001D27A3">
        <w:rPr>
          <w:rFonts w:ascii="Times New Roman" w:hAnsi="Times New Roman" w:cs="Times New Roman"/>
          <w:sz w:val="24"/>
          <w:szCs w:val="24"/>
        </w:rPr>
        <w:t>3</w:t>
      </w:r>
      <w:r w:rsidR="002D3A8A">
        <w:rPr>
          <w:rFonts w:ascii="Times New Roman" w:hAnsi="Times New Roman" w:cs="Times New Roman"/>
          <w:sz w:val="24"/>
          <w:szCs w:val="24"/>
        </w:rPr>
        <w:t xml:space="preserve"> городских </w:t>
      </w:r>
      <w:r w:rsidR="00823D14">
        <w:rPr>
          <w:rFonts w:ascii="Times New Roman" w:hAnsi="Times New Roman" w:cs="Times New Roman"/>
          <w:sz w:val="24"/>
          <w:szCs w:val="24"/>
        </w:rPr>
        <w:t>и 18 сельских филиалов</w:t>
      </w:r>
      <w:r w:rsidR="009E7F8B">
        <w:rPr>
          <w:rFonts w:ascii="Times New Roman" w:hAnsi="Times New Roman" w:cs="Times New Roman"/>
          <w:sz w:val="24"/>
          <w:szCs w:val="24"/>
        </w:rPr>
        <w:t>.</w:t>
      </w:r>
      <w:r w:rsidR="005020D5">
        <w:rPr>
          <w:rFonts w:ascii="Times New Roman" w:hAnsi="Times New Roman" w:cs="Times New Roman"/>
          <w:sz w:val="24"/>
          <w:szCs w:val="24"/>
        </w:rPr>
        <w:t xml:space="preserve"> </w:t>
      </w:r>
      <w:r w:rsidR="00D3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5A" w:rsidRDefault="005E678B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района в селе Самовец открыта в 2007 году модельная библиотека.</w:t>
      </w:r>
      <w:r w:rsidR="00CF10EB">
        <w:rPr>
          <w:rFonts w:ascii="Times New Roman" w:hAnsi="Times New Roman" w:cs="Times New Roman"/>
          <w:sz w:val="24"/>
          <w:szCs w:val="24"/>
        </w:rPr>
        <w:t xml:space="preserve"> В настоящий момент Самовецкий филиал, в связи со сносом аварийного здания СДК, переведён в здание сельской администрации и занимает два смежных помещения общей площадью 30,6 кв. м. Таким образом</w:t>
      </w:r>
      <w:r w:rsidR="00F3605A">
        <w:rPr>
          <w:rFonts w:ascii="Times New Roman" w:hAnsi="Times New Roman" w:cs="Times New Roman"/>
          <w:sz w:val="24"/>
          <w:szCs w:val="24"/>
        </w:rPr>
        <w:t>,</w:t>
      </w:r>
      <w:r w:rsidR="00CF10EB">
        <w:rPr>
          <w:rFonts w:ascii="Times New Roman" w:hAnsi="Times New Roman" w:cs="Times New Roman"/>
          <w:sz w:val="24"/>
          <w:szCs w:val="24"/>
        </w:rPr>
        <w:t xml:space="preserve"> общая площадь б</w:t>
      </w:r>
      <w:r w:rsidR="003D1AC2">
        <w:rPr>
          <w:rFonts w:ascii="Times New Roman" w:hAnsi="Times New Roman" w:cs="Times New Roman"/>
          <w:sz w:val="24"/>
          <w:szCs w:val="24"/>
        </w:rPr>
        <w:t>иблиотеки уменьшилась на 10 кв. </w:t>
      </w:r>
      <w:r w:rsidR="00CF10EB">
        <w:rPr>
          <w:rFonts w:ascii="Times New Roman" w:hAnsi="Times New Roman" w:cs="Times New Roman"/>
          <w:sz w:val="24"/>
          <w:szCs w:val="24"/>
        </w:rPr>
        <w:t>м. Аварийных библиотек на территории района нет.</w:t>
      </w:r>
      <w:r w:rsidR="00F3605A">
        <w:rPr>
          <w:rFonts w:ascii="Times New Roman" w:hAnsi="Times New Roman" w:cs="Times New Roman"/>
          <w:sz w:val="24"/>
          <w:szCs w:val="24"/>
        </w:rPr>
        <w:t xml:space="preserve"> Из общего количества филиалов ЦБС четыре не отаплива</w:t>
      </w:r>
      <w:r w:rsidR="005D30D8">
        <w:rPr>
          <w:rFonts w:ascii="Times New Roman" w:hAnsi="Times New Roman" w:cs="Times New Roman"/>
          <w:sz w:val="24"/>
          <w:szCs w:val="24"/>
        </w:rPr>
        <w:t>ю</w:t>
      </w:r>
      <w:r w:rsidR="00F3605A">
        <w:rPr>
          <w:rFonts w:ascii="Times New Roman" w:hAnsi="Times New Roman" w:cs="Times New Roman"/>
          <w:sz w:val="24"/>
          <w:szCs w:val="24"/>
        </w:rPr>
        <w:t>тся: Борщево-Песковский, Перво-Эртильский, Старо-Эртильский, находящиеся  в здании СДК, и Ячейский филиал, расположенный в здании хозяйствующего субъекта.</w:t>
      </w:r>
    </w:p>
    <w:p w:rsidR="005E678B" w:rsidRDefault="00F3605A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произведён текущий ремонт в Эртильском городском филиале по обслуживанию детей: вставлены два стеклопакета</w:t>
      </w:r>
      <w:r w:rsidR="003D1AC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Самовецком филиале № 19 произведена покраска стен, потолка, стеллажей, заменена электропроводка. </w:t>
      </w:r>
    </w:p>
    <w:p w:rsidR="00901BD1" w:rsidRDefault="00901BD1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D27A3">
        <w:rPr>
          <w:rFonts w:ascii="Times New Roman" w:hAnsi="Times New Roman" w:cs="Times New Roman"/>
          <w:sz w:val="24"/>
          <w:szCs w:val="24"/>
        </w:rPr>
        <w:t xml:space="preserve">Из 22 </w:t>
      </w:r>
      <w:r w:rsidR="003D1AC2">
        <w:rPr>
          <w:rFonts w:ascii="Times New Roman" w:hAnsi="Times New Roman" w:cs="Times New Roman"/>
          <w:sz w:val="24"/>
          <w:szCs w:val="24"/>
        </w:rPr>
        <w:t>сельских филиалов</w:t>
      </w:r>
      <w:r w:rsidRPr="001D27A3">
        <w:rPr>
          <w:rFonts w:ascii="Times New Roman" w:hAnsi="Times New Roman" w:cs="Times New Roman"/>
          <w:sz w:val="24"/>
          <w:szCs w:val="24"/>
        </w:rPr>
        <w:t xml:space="preserve"> компьютеризированы </w:t>
      </w:r>
      <w:r w:rsidR="003D1AC2">
        <w:rPr>
          <w:rFonts w:ascii="Times New Roman" w:hAnsi="Times New Roman" w:cs="Times New Roman"/>
          <w:sz w:val="24"/>
          <w:szCs w:val="24"/>
        </w:rPr>
        <w:t>семь единиц</w:t>
      </w:r>
      <w:r w:rsidRPr="001D27A3">
        <w:rPr>
          <w:rFonts w:ascii="Times New Roman" w:hAnsi="Times New Roman" w:cs="Times New Roman"/>
          <w:sz w:val="24"/>
          <w:szCs w:val="24"/>
        </w:rPr>
        <w:t>. Общее число персональных компьютеров – 17, из них 16 подключены к сети Интернет. Только восемь библиотек в районе имеют телефоны.</w:t>
      </w:r>
    </w:p>
    <w:p w:rsidR="00351BBD" w:rsidRDefault="00885089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три года наблюдается отрицательная динамика основных показателей</w:t>
      </w:r>
      <w:r w:rsidR="001D27A3">
        <w:rPr>
          <w:rFonts w:ascii="Times New Roman" w:hAnsi="Times New Roman" w:cs="Times New Roman"/>
          <w:sz w:val="24"/>
          <w:szCs w:val="24"/>
        </w:rPr>
        <w:t xml:space="preserve"> деятельности библиотек</w:t>
      </w:r>
      <w:r>
        <w:rPr>
          <w:rFonts w:ascii="Times New Roman" w:hAnsi="Times New Roman" w:cs="Times New Roman"/>
          <w:sz w:val="24"/>
          <w:szCs w:val="24"/>
        </w:rPr>
        <w:t xml:space="preserve"> в целом по </w:t>
      </w:r>
      <w:r w:rsidR="005E678B">
        <w:rPr>
          <w:rFonts w:ascii="Times New Roman" w:hAnsi="Times New Roman" w:cs="Times New Roman"/>
          <w:sz w:val="24"/>
          <w:szCs w:val="24"/>
        </w:rPr>
        <w:t>ЦБС, что можно объяснить объективными причинами: перевод</w:t>
      </w:r>
      <w:r w:rsidR="001D27A3">
        <w:rPr>
          <w:rFonts w:ascii="Times New Roman" w:hAnsi="Times New Roman" w:cs="Times New Roman"/>
          <w:sz w:val="24"/>
          <w:szCs w:val="24"/>
        </w:rPr>
        <w:t>ом</w:t>
      </w:r>
      <w:r w:rsidR="005E678B">
        <w:rPr>
          <w:rFonts w:ascii="Times New Roman" w:hAnsi="Times New Roman" w:cs="Times New Roman"/>
          <w:sz w:val="24"/>
          <w:szCs w:val="24"/>
        </w:rPr>
        <w:t xml:space="preserve"> библиотек на неполный рабочий день</w:t>
      </w:r>
      <w:r w:rsidR="00351BB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8B">
        <w:rPr>
          <w:rFonts w:ascii="Times New Roman" w:hAnsi="Times New Roman" w:cs="Times New Roman"/>
          <w:sz w:val="24"/>
          <w:szCs w:val="24"/>
        </w:rPr>
        <w:t>демографической ситуацией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1BBD">
        <w:rPr>
          <w:rFonts w:ascii="Times New Roman" w:hAnsi="Times New Roman" w:cs="Times New Roman"/>
          <w:sz w:val="24"/>
          <w:szCs w:val="24"/>
        </w:rPr>
        <w:t xml:space="preserve"> 17 сельских филиалов работают </w:t>
      </w:r>
      <w:r w:rsidR="001D27A3">
        <w:rPr>
          <w:rFonts w:ascii="Times New Roman" w:hAnsi="Times New Roman" w:cs="Times New Roman"/>
          <w:sz w:val="24"/>
          <w:szCs w:val="24"/>
        </w:rPr>
        <w:t>по сокращённому графику</w:t>
      </w:r>
      <w:r w:rsidR="00351BBD">
        <w:rPr>
          <w:rFonts w:ascii="Times New Roman" w:hAnsi="Times New Roman" w:cs="Times New Roman"/>
          <w:sz w:val="24"/>
          <w:szCs w:val="24"/>
        </w:rPr>
        <w:t>, библиотекари переведены на 0,75 и 0,25 ставки. Число жителей сократилось по сравнению с 2012 годом на 1</w:t>
      </w:r>
      <w:r w:rsidR="0087159C">
        <w:rPr>
          <w:rFonts w:ascii="Times New Roman" w:hAnsi="Times New Roman" w:cs="Times New Roman"/>
          <w:sz w:val="24"/>
          <w:szCs w:val="24"/>
        </w:rPr>
        <w:t>,3 тыс.</w:t>
      </w:r>
      <w:r w:rsidR="00351BB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03CB9" w:rsidRPr="001D27A3" w:rsidRDefault="00351BBD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библиотечными услугами пользуются 13,5 тыс. жителей района, что значительно ниже уровня предыдущих лет (2012 г. – 15,2 тыс. зарегистрированных пользователей, 2013 г. –  15,1 тыс.). Количество посещений также резко сократилось: </w:t>
      </w:r>
      <w:r w:rsidR="009079E4">
        <w:rPr>
          <w:rFonts w:ascii="Times New Roman" w:hAnsi="Times New Roman" w:cs="Times New Roman"/>
          <w:sz w:val="24"/>
          <w:szCs w:val="24"/>
        </w:rPr>
        <w:t xml:space="preserve">по сравнению с 2012 годом более чем на 14 тысяч. </w:t>
      </w:r>
      <w:r>
        <w:rPr>
          <w:rFonts w:ascii="Times New Roman" w:hAnsi="Times New Roman" w:cs="Times New Roman"/>
          <w:sz w:val="24"/>
          <w:szCs w:val="24"/>
        </w:rPr>
        <w:t xml:space="preserve">Количество книговыдач в 2012 и 2013 году оставалось примерно на одном уровне – около 307 тыс., </w:t>
      </w:r>
      <w:r w:rsidR="001D27A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в 2014 году этот показатель </w:t>
      </w:r>
      <w:r w:rsidR="009079E4">
        <w:rPr>
          <w:rFonts w:ascii="Times New Roman" w:hAnsi="Times New Roman" w:cs="Times New Roman"/>
          <w:sz w:val="24"/>
          <w:szCs w:val="24"/>
        </w:rPr>
        <w:t>уменьшился</w:t>
      </w:r>
      <w:r>
        <w:rPr>
          <w:rFonts w:ascii="Times New Roman" w:hAnsi="Times New Roman" w:cs="Times New Roman"/>
          <w:sz w:val="24"/>
          <w:szCs w:val="24"/>
        </w:rPr>
        <w:t xml:space="preserve"> до 277 тыс.</w:t>
      </w:r>
      <w:r w:rsidR="004B7151">
        <w:rPr>
          <w:rFonts w:ascii="Times New Roman" w:hAnsi="Times New Roman" w:cs="Times New Roman"/>
          <w:sz w:val="24"/>
          <w:szCs w:val="24"/>
        </w:rPr>
        <w:t xml:space="preserve"> Уменьшился и объём новых поступлений, в 2014 году в фонды библиотек района поступило 3 322 экз. Показатель количества новых поступлений на 1 тыс. жителей составил 137,7 экз. (норма 250 экз.). </w:t>
      </w:r>
      <w:r w:rsidR="00CA2ABE">
        <w:rPr>
          <w:rFonts w:ascii="Times New Roman" w:hAnsi="Times New Roman" w:cs="Times New Roman"/>
          <w:sz w:val="24"/>
          <w:szCs w:val="24"/>
        </w:rPr>
        <w:t xml:space="preserve"> </w:t>
      </w:r>
      <w:r w:rsidR="00B03CB9">
        <w:rPr>
          <w:rFonts w:ascii="Times New Roman" w:hAnsi="Times New Roman" w:cs="Times New Roman"/>
          <w:sz w:val="24"/>
          <w:szCs w:val="24"/>
        </w:rPr>
        <w:t xml:space="preserve">Относительные показатели, характеризующие интенсивность посещения библиотек и активность чтения, незначительно увеличились. Посещаемость в 2014 году в библиотеках составила  9,1; </w:t>
      </w:r>
      <w:r w:rsidR="00B03CB9" w:rsidRPr="001D27A3">
        <w:rPr>
          <w:rFonts w:ascii="Times New Roman" w:hAnsi="Times New Roman" w:cs="Times New Roman"/>
          <w:sz w:val="24"/>
          <w:szCs w:val="24"/>
        </w:rPr>
        <w:t>читаемость – 20,5.</w:t>
      </w:r>
    </w:p>
    <w:p w:rsidR="007C6F63" w:rsidRDefault="00C47723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47723">
        <w:rPr>
          <w:rFonts w:ascii="Times New Roman" w:eastAsia="Calibri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47723">
        <w:rPr>
          <w:rFonts w:ascii="Times New Roman" w:eastAsia="Calibri" w:hAnsi="Times New Roman" w:cs="Times New Roman"/>
          <w:sz w:val="24"/>
          <w:szCs w:val="24"/>
        </w:rPr>
        <w:t xml:space="preserve"> году на содержание муниципальной библиотечной сети было израсходовано </w:t>
      </w:r>
      <w:r w:rsidR="009A3F67">
        <w:rPr>
          <w:rFonts w:ascii="Times New Roman" w:hAnsi="Times New Roman" w:cs="Times New Roman"/>
          <w:sz w:val="24"/>
          <w:szCs w:val="24"/>
        </w:rPr>
        <w:t xml:space="preserve">10460,5 </w:t>
      </w:r>
      <w:r w:rsidR="009A3F67" w:rsidRPr="00C47723">
        <w:rPr>
          <w:rFonts w:ascii="Times New Roman" w:eastAsia="Calibri" w:hAnsi="Times New Roman" w:cs="Times New Roman"/>
          <w:sz w:val="24"/>
          <w:szCs w:val="24"/>
        </w:rPr>
        <w:t>тыс.</w:t>
      </w:r>
      <w:r w:rsidR="009A3F67">
        <w:rPr>
          <w:rFonts w:ascii="Times New Roman" w:hAnsi="Times New Roman" w:cs="Times New Roman"/>
          <w:sz w:val="24"/>
          <w:szCs w:val="24"/>
        </w:rPr>
        <w:t xml:space="preserve"> </w:t>
      </w:r>
      <w:r w:rsidR="009A3F67" w:rsidRPr="00C47723">
        <w:rPr>
          <w:rFonts w:ascii="Times New Roman" w:eastAsia="Calibri" w:hAnsi="Times New Roman" w:cs="Times New Roman"/>
          <w:sz w:val="24"/>
          <w:szCs w:val="24"/>
        </w:rPr>
        <w:t>руб.</w:t>
      </w:r>
      <w:r w:rsidR="00901BD1">
        <w:rPr>
          <w:rFonts w:ascii="Times New Roman" w:eastAsia="Calibri" w:hAnsi="Times New Roman" w:cs="Times New Roman"/>
          <w:sz w:val="24"/>
          <w:szCs w:val="24"/>
        </w:rPr>
        <w:t xml:space="preserve"> бюджетных средств</w:t>
      </w:r>
      <w:r w:rsidR="009A3F67" w:rsidRPr="00C47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BD1">
        <w:rPr>
          <w:rFonts w:ascii="Times New Roman" w:hAnsi="Times New Roman" w:cs="Times New Roman"/>
          <w:sz w:val="24"/>
          <w:szCs w:val="24"/>
        </w:rPr>
        <w:t>–</w:t>
      </w:r>
      <w:r w:rsidR="009A3F67">
        <w:rPr>
          <w:rFonts w:ascii="Times New Roman" w:hAnsi="Times New Roman" w:cs="Times New Roman"/>
          <w:sz w:val="24"/>
          <w:szCs w:val="24"/>
        </w:rPr>
        <w:t xml:space="preserve"> почти в д</w:t>
      </w:r>
      <w:r w:rsidR="00753242">
        <w:rPr>
          <w:rFonts w:ascii="Times New Roman" w:hAnsi="Times New Roman" w:cs="Times New Roman"/>
          <w:sz w:val="24"/>
          <w:szCs w:val="24"/>
        </w:rPr>
        <w:t>ва раза больше, чем в 2012 году</w:t>
      </w:r>
      <w:r w:rsidR="009A3F67">
        <w:rPr>
          <w:rFonts w:ascii="Times New Roman" w:hAnsi="Times New Roman" w:cs="Times New Roman"/>
          <w:sz w:val="24"/>
          <w:szCs w:val="24"/>
        </w:rPr>
        <w:t xml:space="preserve"> </w:t>
      </w:r>
      <w:r w:rsidRPr="00C47723">
        <w:rPr>
          <w:rFonts w:ascii="Times New Roman" w:eastAsia="Calibri" w:hAnsi="Times New Roman" w:cs="Times New Roman"/>
          <w:sz w:val="24"/>
          <w:szCs w:val="24"/>
        </w:rPr>
        <w:t>(</w:t>
      </w:r>
      <w:r w:rsidR="009A3F67">
        <w:rPr>
          <w:rFonts w:ascii="Times New Roman" w:hAnsi="Times New Roman" w:cs="Times New Roman"/>
          <w:sz w:val="24"/>
          <w:szCs w:val="24"/>
        </w:rPr>
        <w:t xml:space="preserve">2012 г. – 5030,7 тыс. руб., </w:t>
      </w:r>
      <w:r w:rsidRPr="00C4772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47723">
        <w:rPr>
          <w:rFonts w:ascii="Times New Roman" w:eastAsia="Calibri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67">
        <w:rPr>
          <w:rFonts w:ascii="Times New Roman" w:hAnsi="Times New Roman" w:cs="Times New Roman"/>
          <w:sz w:val="24"/>
          <w:szCs w:val="24"/>
        </w:rPr>
        <w:t xml:space="preserve">9468,3 </w:t>
      </w:r>
      <w:r w:rsidRPr="00C47723">
        <w:rPr>
          <w:rFonts w:ascii="Times New Roman" w:eastAsia="Calibri" w:hAnsi="Times New Roman" w:cs="Times New Roman"/>
          <w:sz w:val="24"/>
          <w:szCs w:val="24"/>
        </w:rPr>
        <w:t>тыс.</w:t>
      </w:r>
      <w:r w:rsidR="009A3F67">
        <w:rPr>
          <w:rFonts w:ascii="Times New Roman" w:hAnsi="Times New Roman" w:cs="Times New Roman"/>
          <w:sz w:val="24"/>
          <w:szCs w:val="24"/>
        </w:rPr>
        <w:t xml:space="preserve"> </w:t>
      </w:r>
      <w:r w:rsidRPr="00C47723">
        <w:rPr>
          <w:rFonts w:ascii="Times New Roman" w:eastAsia="Calibri" w:hAnsi="Times New Roman" w:cs="Times New Roman"/>
          <w:sz w:val="24"/>
          <w:szCs w:val="24"/>
        </w:rPr>
        <w:t>руб.)</w:t>
      </w:r>
      <w:r w:rsidR="009A3F67">
        <w:rPr>
          <w:rFonts w:ascii="Times New Roman" w:hAnsi="Times New Roman" w:cs="Times New Roman"/>
          <w:sz w:val="24"/>
          <w:szCs w:val="24"/>
        </w:rPr>
        <w:t>.</w:t>
      </w:r>
      <w:r w:rsidRPr="00FA0780">
        <w:rPr>
          <w:rFonts w:ascii="Calibri" w:eastAsia="Calibri" w:hAnsi="Calibri" w:cs="Times New Roman"/>
        </w:rPr>
        <w:t xml:space="preserve"> </w:t>
      </w:r>
      <w:r w:rsidR="009A3F67">
        <w:rPr>
          <w:rFonts w:ascii="Times New Roman" w:hAnsi="Times New Roman" w:cs="Times New Roman"/>
          <w:sz w:val="24"/>
          <w:szCs w:val="24"/>
        </w:rPr>
        <w:t>На</w:t>
      </w:r>
      <w:r w:rsidR="00CA2ABE">
        <w:rPr>
          <w:rFonts w:ascii="Times New Roman" w:hAnsi="Times New Roman" w:cs="Times New Roman"/>
          <w:sz w:val="24"/>
          <w:szCs w:val="24"/>
        </w:rPr>
        <w:t xml:space="preserve"> комплектование библиотечного фонда </w:t>
      </w:r>
      <w:r w:rsidR="00CA2ABE">
        <w:rPr>
          <w:rFonts w:ascii="Times New Roman" w:hAnsi="Times New Roman" w:cs="Times New Roman"/>
          <w:sz w:val="24"/>
          <w:szCs w:val="24"/>
        </w:rPr>
        <w:lastRenderedPageBreak/>
        <w:t xml:space="preserve">было израсходовано 451,4 тыс. руб. В том числе </w:t>
      </w:r>
      <w:r w:rsidR="009A3F67">
        <w:rPr>
          <w:rFonts w:ascii="Times New Roman" w:hAnsi="Times New Roman" w:cs="Times New Roman"/>
          <w:sz w:val="24"/>
          <w:szCs w:val="24"/>
        </w:rPr>
        <w:t xml:space="preserve">на средства </w:t>
      </w:r>
      <w:r>
        <w:rPr>
          <w:rFonts w:ascii="Times New Roman" w:hAnsi="Times New Roman" w:cs="Times New Roman"/>
          <w:sz w:val="24"/>
          <w:szCs w:val="24"/>
        </w:rPr>
        <w:t xml:space="preserve">из муниципального бюджета </w:t>
      </w:r>
      <w:r w:rsidR="00CA2ABE">
        <w:rPr>
          <w:rFonts w:ascii="Times New Roman" w:hAnsi="Times New Roman" w:cs="Times New Roman"/>
          <w:sz w:val="24"/>
          <w:szCs w:val="24"/>
        </w:rPr>
        <w:t>– 273,0 т</w:t>
      </w:r>
      <w:r w:rsidR="009A3F67">
        <w:rPr>
          <w:rFonts w:ascii="Times New Roman" w:hAnsi="Times New Roman" w:cs="Times New Roman"/>
          <w:sz w:val="24"/>
          <w:szCs w:val="24"/>
        </w:rPr>
        <w:t>ыс. руб. –</w:t>
      </w:r>
      <w:r w:rsidR="00CA2ABE">
        <w:rPr>
          <w:rFonts w:ascii="Times New Roman" w:hAnsi="Times New Roman" w:cs="Times New Roman"/>
          <w:sz w:val="24"/>
          <w:szCs w:val="24"/>
        </w:rPr>
        <w:t xml:space="preserve"> были приобретены книги (109,4 тыс. руб.) и оформлена подписка на периодические издания (163,6 тыс. руб.).</w:t>
      </w:r>
      <w:r w:rsidR="00F12AD3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 было израсходовано </w:t>
      </w:r>
      <w:r w:rsidR="008344D5">
        <w:rPr>
          <w:rFonts w:ascii="Times New Roman" w:hAnsi="Times New Roman" w:cs="Times New Roman"/>
          <w:sz w:val="24"/>
          <w:szCs w:val="24"/>
        </w:rPr>
        <w:t xml:space="preserve">из бюджета муниципалитета </w:t>
      </w:r>
      <w:r w:rsidR="00F12AD3">
        <w:rPr>
          <w:rFonts w:ascii="Times New Roman" w:hAnsi="Times New Roman" w:cs="Times New Roman"/>
          <w:sz w:val="24"/>
          <w:szCs w:val="24"/>
        </w:rPr>
        <w:t>20,0 тыс. руб.</w:t>
      </w:r>
      <w:r w:rsidR="008344D5">
        <w:rPr>
          <w:rFonts w:ascii="Times New Roman" w:hAnsi="Times New Roman" w:cs="Times New Roman"/>
          <w:sz w:val="24"/>
          <w:szCs w:val="24"/>
        </w:rPr>
        <w:t>, что в четыре раза меньше уровня 2013 года.</w:t>
      </w:r>
      <w:r w:rsidR="00F12AD3">
        <w:rPr>
          <w:rFonts w:ascii="Times New Roman" w:hAnsi="Times New Roman" w:cs="Times New Roman"/>
          <w:sz w:val="24"/>
          <w:szCs w:val="24"/>
        </w:rPr>
        <w:t xml:space="preserve"> </w:t>
      </w:r>
      <w:r w:rsidR="000B18E2">
        <w:rPr>
          <w:rFonts w:ascii="Times New Roman" w:hAnsi="Times New Roman" w:cs="Times New Roman"/>
          <w:sz w:val="24"/>
          <w:szCs w:val="24"/>
        </w:rPr>
        <w:t>В 2014 году в библиотеках МКУК «ЭМБ» было оказано платных услуг на общую сумму 62,8 тыс. руб. Пользователям предоставлялись ресурсы сети Интернет и информационно-правовой системы «Гарант», осуществлялось сканирование текста, фотографий и иллюстраций, распечатка и набор текста, ламинирование и ксерокопирование документов.</w:t>
      </w:r>
    </w:p>
    <w:p w:rsidR="00351BBD" w:rsidRDefault="000B18E2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мониторинга, проведённого 22 сентября 2015 года, комиссия департамента культуры посетила ряд учреждений культуры, в том числе библиотеки: </w:t>
      </w:r>
      <w:r w:rsidR="004A74DA">
        <w:rPr>
          <w:rFonts w:ascii="Times New Roman" w:hAnsi="Times New Roman" w:cs="Times New Roman"/>
          <w:sz w:val="24"/>
          <w:szCs w:val="24"/>
        </w:rPr>
        <w:t>М</w:t>
      </w:r>
      <w:r w:rsidRPr="000B18E2">
        <w:rPr>
          <w:rFonts w:ascii="Times New Roman" w:hAnsi="Times New Roman" w:cs="Times New Roman"/>
          <w:sz w:val="24"/>
          <w:szCs w:val="24"/>
        </w:rPr>
        <w:t>ежпоселенческ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18E2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18E2">
        <w:rPr>
          <w:rFonts w:ascii="Times New Roman" w:hAnsi="Times New Roman" w:cs="Times New Roman"/>
          <w:sz w:val="24"/>
          <w:szCs w:val="24"/>
        </w:rPr>
        <w:t xml:space="preserve"> </w:t>
      </w:r>
      <w:r w:rsidR="004A74DA">
        <w:rPr>
          <w:rFonts w:ascii="Times New Roman" w:hAnsi="Times New Roman" w:cs="Times New Roman"/>
          <w:sz w:val="24"/>
          <w:szCs w:val="24"/>
        </w:rPr>
        <w:t xml:space="preserve">им. А. С. Пушкина </w:t>
      </w:r>
      <w:r w:rsidRPr="000B18E2">
        <w:rPr>
          <w:rFonts w:ascii="Times New Roman" w:hAnsi="Times New Roman" w:cs="Times New Roman"/>
          <w:sz w:val="24"/>
          <w:szCs w:val="24"/>
        </w:rPr>
        <w:t>Эртильского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Больше</w:t>
      </w:r>
      <w:r w:rsidR="0087159C">
        <w:rPr>
          <w:rFonts w:ascii="Times New Roman" w:hAnsi="Times New Roman" w:cs="Times New Roman"/>
          <w:sz w:val="24"/>
          <w:szCs w:val="24"/>
        </w:rPr>
        <w:t>-Д</w:t>
      </w:r>
      <w:r>
        <w:rPr>
          <w:rFonts w:ascii="Times New Roman" w:hAnsi="Times New Roman" w:cs="Times New Roman"/>
          <w:sz w:val="24"/>
          <w:szCs w:val="24"/>
        </w:rPr>
        <w:t xml:space="preserve">обринский филиал № 7, </w:t>
      </w:r>
      <w:r w:rsidR="007651A8">
        <w:rPr>
          <w:rFonts w:ascii="Times New Roman" w:hAnsi="Times New Roman" w:cs="Times New Roman"/>
          <w:sz w:val="24"/>
          <w:szCs w:val="24"/>
        </w:rPr>
        <w:t>Первомайский фил</w:t>
      </w:r>
      <w:r w:rsidR="00E05243">
        <w:rPr>
          <w:rFonts w:ascii="Times New Roman" w:hAnsi="Times New Roman" w:cs="Times New Roman"/>
          <w:sz w:val="24"/>
          <w:szCs w:val="24"/>
        </w:rPr>
        <w:t>иал № 16, Ростошинский филиал № </w:t>
      </w:r>
      <w:r w:rsidR="007651A8">
        <w:rPr>
          <w:rFonts w:ascii="Times New Roman" w:hAnsi="Times New Roman" w:cs="Times New Roman"/>
          <w:sz w:val="24"/>
          <w:szCs w:val="24"/>
        </w:rPr>
        <w:t>18.</w:t>
      </w:r>
    </w:p>
    <w:p w:rsidR="00D52CF4" w:rsidRPr="00AC1EFA" w:rsidRDefault="00D52CF4" w:rsidP="00F7699F">
      <w:pPr>
        <w:spacing w:line="240" w:lineRule="auto"/>
        <w:ind w:left="0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Эртильская межпоселенческая библиотека расположена в отдельно стоящем двухэтажном здании 1970-го года постройки. В 201</w:t>
      </w:r>
      <w:r w:rsidR="00771F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в ней был произведён текущий ремонт.</w:t>
      </w:r>
      <w:r w:rsidR="004A7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C4" w:rsidRPr="000A0EC4" w:rsidRDefault="000A0EC4" w:rsidP="00F7699F">
      <w:pPr>
        <w:pStyle w:val="textitem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 w:rsidRPr="000A0EC4">
        <w:rPr>
          <w:rFonts w:eastAsiaTheme="minorHAnsi"/>
          <w:lang w:eastAsia="en-US"/>
        </w:rPr>
        <w:t xml:space="preserve">В </w:t>
      </w:r>
      <w:r w:rsidR="007F616A">
        <w:rPr>
          <w:rFonts w:eastAsiaTheme="minorHAnsi"/>
          <w:lang w:eastAsia="en-US"/>
        </w:rPr>
        <w:t>с</w:t>
      </w:r>
      <w:r w:rsidRPr="000A0EC4">
        <w:rPr>
          <w:rFonts w:eastAsiaTheme="minorHAnsi"/>
          <w:lang w:eastAsia="en-US"/>
        </w:rPr>
        <w:t xml:space="preserve">труктуру </w:t>
      </w:r>
      <w:r w:rsidR="00D52CF4">
        <w:rPr>
          <w:rFonts w:eastAsiaTheme="minorHAnsi"/>
          <w:lang w:eastAsia="en-US"/>
        </w:rPr>
        <w:t>м</w:t>
      </w:r>
      <w:r w:rsidRPr="000A0EC4">
        <w:rPr>
          <w:rFonts w:eastAsiaTheme="minorHAnsi"/>
          <w:lang w:eastAsia="en-US"/>
        </w:rPr>
        <w:t>ежпоселенческой библиотеки входят: отдел по развитию, отдел деловой информации, отдел формирования единого фонда, отдел обслуживания читателей.</w:t>
      </w:r>
    </w:p>
    <w:p w:rsidR="004A74DA" w:rsidRPr="00B93AEC" w:rsidRDefault="000A0EC4" w:rsidP="00B93AEC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93AEC">
        <w:rPr>
          <w:rFonts w:ascii="Times New Roman" w:hAnsi="Times New Roman" w:cs="Times New Roman"/>
          <w:sz w:val="24"/>
          <w:szCs w:val="24"/>
        </w:rPr>
        <w:t>Общее руководство библиотекой осуществляет директор, заслуженный работник культуры Воронежской области, почётный гражданин г. Эртиль – Валентина Александровна Чермашенцева.</w:t>
      </w:r>
      <w:r w:rsidRPr="000A0EC4">
        <w:t xml:space="preserve"> </w:t>
      </w:r>
    </w:p>
    <w:p w:rsidR="00885089" w:rsidRPr="000A0EC4" w:rsidRDefault="000A0EC4" w:rsidP="00F7699F">
      <w:pPr>
        <w:pStyle w:val="textitem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 w:rsidRPr="000A0EC4">
        <w:rPr>
          <w:rFonts w:eastAsiaTheme="minorHAnsi"/>
          <w:lang w:eastAsia="en-US"/>
        </w:rPr>
        <w:t xml:space="preserve">Одним из основных направлений работы библиотеки является библиотечное краеведение, одновременно с ним сотрудники библиотеки работают и по другим направлениям: военно-патриотическому, эстетическому, экологическому, гражданско-правовому. </w:t>
      </w:r>
      <w:r w:rsidR="00E954B6">
        <w:rPr>
          <w:rFonts w:eastAsiaTheme="minorHAnsi"/>
          <w:lang w:eastAsia="en-US"/>
        </w:rPr>
        <w:t>На базе библиотеки создан Центр правовой информации, 210 жителей города пользуются услугами ЦПИ.</w:t>
      </w:r>
    </w:p>
    <w:p w:rsidR="00823D14" w:rsidRDefault="00D63458" w:rsidP="00F7699F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EF575A">
        <w:rPr>
          <w:rFonts w:ascii="Times New Roman" w:hAnsi="Times New Roman" w:cs="Times New Roman"/>
          <w:sz w:val="24"/>
          <w:szCs w:val="24"/>
        </w:rPr>
        <w:t xml:space="preserve">Межпоселенческая </w:t>
      </w:r>
      <w:r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EF575A">
        <w:rPr>
          <w:rFonts w:ascii="Times New Roman" w:hAnsi="Times New Roman" w:cs="Times New Roman"/>
          <w:sz w:val="24"/>
          <w:szCs w:val="24"/>
        </w:rPr>
        <w:t xml:space="preserve">им. А. С. Пушкина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EF575A">
        <w:rPr>
          <w:rFonts w:ascii="Times New Roman" w:hAnsi="Times New Roman" w:cs="Times New Roman"/>
          <w:sz w:val="24"/>
          <w:szCs w:val="24"/>
        </w:rPr>
        <w:t xml:space="preserve">сполагает фондом </w:t>
      </w:r>
      <w:r w:rsidR="00885089">
        <w:rPr>
          <w:rFonts w:ascii="Times New Roman" w:hAnsi="Times New Roman" w:cs="Times New Roman"/>
          <w:sz w:val="24"/>
          <w:szCs w:val="24"/>
        </w:rPr>
        <w:t>226,4 тыс.</w:t>
      </w:r>
      <w:r w:rsidR="00EF575A">
        <w:rPr>
          <w:rFonts w:ascii="Times New Roman" w:hAnsi="Times New Roman" w:cs="Times New Roman"/>
          <w:sz w:val="24"/>
          <w:szCs w:val="24"/>
        </w:rPr>
        <w:t xml:space="preserve"> экз. книг, периодических изданий и других документов. </w:t>
      </w:r>
      <w:r w:rsidR="00A36644">
        <w:rPr>
          <w:rFonts w:ascii="Times New Roman" w:hAnsi="Times New Roman" w:cs="Times New Roman"/>
          <w:sz w:val="24"/>
          <w:szCs w:val="24"/>
        </w:rPr>
        <w:t>Зарегистрировано 13 515 пользователей библиотекой, документовыдача составляет более 270 тыс. экз</w:t>
      </w:r>
      <w:r w:rsidR="00E954B6">
        <w:rPr>
          <w:rFonts w:ascii="Times New Roman" w:hAnsi="Times New Roman" w:cs="Times New Roman"/>
          <w:sz w:val="24"/>
          <w:szCs w:val="24"/>
        </w:rPr>
        <w:t xml:space="preserve">. В течение 2014 года библиотеку посетили 123 тыс. горожан, в том числе на массовых мероприятиях побывало около </w:t>
      </w:r>
      <w:r w:rsidR="0087159C">
        <w:rPr>
          <w:rFonts w:ascii="Times New Roman" w:hAnsi="Times New Roman" w:cs="Times New Roman"/>
          <w:sz w:val="24"/>
          <w:szCs w:val="24"/>
        </w:rPr>
        <w:t>8</w:t>
      </w:r>
      <w:r w:rsidR="00E954B6">
        <w:rPr>
          <w:rFonts w:ascii="Times New Roman" w:hAnsi="Times New Roman" w:cs="Times New Roman"/>
          <w:sz w:val="24"/>
          <w:szCs w:val="24"/>
        </w:rPr>
        <w:t xml:space="preserve"> тысяч человек. </w:t>
      </w:r>
      <w:r w:rsidR="00E150E0" w:rsidRPr="000A0EC4">
        <w:rPr>
          <w:rFonts w:ascii="Times New Roman" w:hAnsi="Times New Roman" w:cs="Times New Roman"/>
          <w:sz w:val="24"/>
          <w:szCs w:val="24"/>
        </w:rPr>
        <w:t>Библиотека активно осваивает интернет-пространство с целью продвижения чтения, информационно-библиотечных услуг, а также рекламы МКУК «ЭМБ» как культурного учреждения. Библиотека имеет свой официальный сайт.</w:t>
      </w:r>
      <w:r w:rsidR="00A36644">
        <w:rPr>
          <w:rFonts w:ascii="Times New Roman" w:hAnsi="Times New Roman" w:cs="Times New Roman"/>
          <w:sz w:val="24"/>
          <w:szCs w:val="24"/>
        </w:rPr>
        <w:t xml:space="preserve"> В 2014 году виртуальные пользователи посетили сайт более 800 раз.</w:t>
      </w:r>
      <w:r w:rsidR="003B247B">
        <w:rPr>
          <w:rFonts w:ascii="Times New Roman" w:hAnsi="Times New Roman" w:cs="Times New Roman"/>
          <w:sz w:val="24"/>
          <w:szCs w:val="24"/>
        </w:rPr>
        <w:t xml:space="preserve"> Эртильская </w:t>
      </w:r>
      <w:r w:rsidR="003B247B" w:rsidRPr="00E954B6">
        <w:rPr>
          <w:rFonts w:ascii="Times New Roman" w:hAnsi="Times New Roman" w:cs="Times New Roman"/>
          <w:sz w:val="24"/>
          <w:szCs w:val="24"/>
        </w:rPr>
        <w:t xml:space="preserve">межпоселенческая библиотека </w:t>
      </w:r>
      <w:r w:rsidR="007F616A" w:rsidRPr="00E954B6">
        <w:rPr>
          <w:rFonts w:ascii="Times New Roman" w:hAnsi="Times New Roman" w:cs="Times New Roman"/>
          <w:sz w:val="24"/>
          <w:szCs w:val="24"/>
        </w:rPr>
        <w:t>ведет</w:t>
      </w:r>
      <w:r w:rsidR="00823D14" w:rsidRPr="00E954B6">
        <w:rPr>
          <w:rFonts w:ascii="Times New Roman" w:hAnsi="Times New Roman" w:cs="Times New Roman"/>
          <w:sz w:val="24"/>
          <w:szCs w:val="24"/>
        </w:rPr>
        <w:t xml:space="preserve"> электронный каталог в программе «</w:t>
      </w:r>
      <w:r w:rsidR="0050661C" w:rsidRPr="00E954B6">
        <w:rPr>
          <w:rFonts w:ascii="Times New Roman" w:hAnsi="Times New Roman" w:cs="Times New Roman"/>
          <w:sz w:val="24"/>
          <w:szCs w:val="24"/>
        </w:rPr>
        <w:t>1С: Библиотека</w:t>
      </w:r>
      <w:r w:rsidR="007F616A" w:rsidRPr="00E954B6">
        <w:rPr>
          <w:rFonts w:ascii="Times New Roman" w:hAnsi="Times New Roman" w:cs="Times New Roman"/>
          <w:sz w:val="24"/>
          <w:szCs w:val="24"/>
        </w:rPr>
        <w:t>».</w:t>
      </w:r>
      <w:r w:rsidR="007F616A">
        <w:t xml:space="preserve"> </w:t>
      </w:r>
      <w:r w:rsidR="003B247B">
        <w:rPr>
          <w:rFonts w:ascii="Times New Roman" w:hAnsi="Times New Roman"/>
          <w:sz w:val="24"/>
          <w:szCs w:val="24"/>
        </w:rPr>
        <w:t xml:space="preserve">Количество записей, внесённых в </w:t>
      </w:r>
      <w:r w:rsidR="0087159C">
        <w:rPr>
          <w:rFonts w:ascii="Times New Roman" w:hAnsi="Times New Roman"/>
          <w:sz w:val="24"/>
          <w:szCs w:val="24"/>
        </w:rPr>
        <w:t>ЭК</w:t>
      </w:r>
      <w:r w:rsidR="00E954B6">
        <w:rPr>
          <w:rFonts w:ascii="Times New Roman" w:hAnsi="Times New Roman"/>
          <w:sz w:val="24"/>
          <w:szCs w:val="24"/>
        </w:rPr>
        <w:t>,</w:t>
      </w:r>
      <w:r w:rsidR="003B247B">
        <w:rPr>
          <w:rFonts w:ascii="Times New Roman" w:hAnsi="Times New Roman"/>
          <w:sz w:val="24"/>
          <w:szCs w:val="24"/>
        </w:rPr>
        <w:t xml:space="preserve"> ежемесячно растёт.</w:t>
      </w:r>
      <w:r w:rsidR="00E954B6">
        <w:rPr>
          <w:rFonts w:ascii="Times New Roman" w:hAnsi="Times New Roman"/>
          <w:sz w:val="24"/>
          <w:szCs w:val="24"/>
        </w:rPr>
        <w:t xml:space="preserve"> На 01.07.2015 года внесено 10 900 записей.</w:t>
      </w:r>
    </w:p>
    <w:p w:rsidR="007C6F63" w:rsidRDefault="007C6F63" w:rsidP="00F7699F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активно занимается программно-проектной, издательской деятельностью. Реализуются проекты: «Доступная среда», «Слово золотое», «</w:t>
      </w:r>
      <w:r w:rsidR="00933648">
        <w:rPr>
          <w:rFonts w:ascii="Times New Roman" w:hAnsi="Times New Roman"/>
          <w:sz w:val="24"/>
          <w:szCs w:val="24"/>
        </w:rPr>
        <w:t>Кто я?», «ДеТвоРа», «Библионяня», «Театр, где оживают книги».</w:t>
      </w:r>
      <w:r w:rsidR="00195A71">
        <w:rPr>
          <w:rFonts w:ascii="Times New Roman" w:hAnsi="Times New Roman"/>
          <w:sz w:val="24"/>
          <w:szCs w:val="24"/>
        </w:rPr>
        <w:t xml:space="preserve"> В 2014 году МКУК «ЭМБ» выпустила восемь краеведческих изданий, среди них «Эртильцы – кавалеры ордена Славы», «Мы все войны минувшей дети…», «Земля родная – Эртиль» и др.</w:t>
      </w:r>
    </w:p>
    <w:p w:rsidR="00563DDF" w:rsidRDefault="00FC7CBE" w:rsidP="00F7699F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Эртильская межпоселенческая библиотека выполняет функции методического центра для сельских филиалов: ежеквартально проводятся совещания и обучающие семинары, консультации и практические занятия для библиотекарей.</w:t>
      </w:r>
    </w:p>
    <w:p w:rsidR="00727815" w:rsidRDefault="00563DDF" w:rsidP="00F7699F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Библиотекой заключены договоры о совместной деятельности с МКОУ «Эртильская средняя общеобразовательная школа с углублённым изучением отдельных предметов», Управлением Пенсионного фонда, ДОУ «Восходовский детский сад», КУ «Эртильский социально-реабилитационный центр для несовершеннолетних» и др. </w:t>
      </w:r>
      <w:r w:rsidR="00FC7CBE">
        <w:rPr>
          <w:rFonts w:ascii="Times New Roman" w:hAnsi="Times New Roman"/>
          <w:sz w:val="24"/>
          <w:szCs w:val="24"/>
        </w:rPr>
        <w:t xml:space="preserve"> </w:t>
      </w:r>
    </w:p>
    <w:p w:rsidR="008E222D" w:rsidRDefault="008E222D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отметить оригинальное стилевое решен</w:t>
      </w:r>
      <w:r w:rsidR="007A4103">
        <w:rPr>
          <w:rFonts w:ascii="Times New Roman" w:hAnsi="Times New Roman" w:cs="Times New Roman"/>
          <w:sz w:val="24"/>
          <w:szCs w:val="24"/>
        </w:rPr>
        <w:t xml:space="preserve">ие библиотечного пространства: </w:t>
      </w:r>
      <w:r>
        <w:rPr>
          <w:rFonts w:ascii="Times New Roman" w:hAnsi="Times New Roman" w:cs="Times New Roman"/>
          <w:sz w:val="24"/>
          <w:szCs w:val="24"/>
        </w:rPr>
        <w:t>т.к. библиотека носит имя А. С. Пушкина, на втором этаже оформлен «Пушкин-холл». Творчески и профессионально грамотно оформлены книжные выставки. В штатном расписании учреждения есть должность художника, который создаёт образ привлекательной, яркой и комфортной для читателей библиотеки.</w:t>
      </w:r>
    </w:p>
    <w:p w:rsidR="00FC3BA7" w:rsidRDefault="00AD39BB" w:rsidP="003664C6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</w:t>
      </w:r>
      <w:r w:rsidR="003664C6">
        <w:rPr>
          <w:rFonts w:ascii="Times New Roman" w:hAnsi="Times New Roman" w:cs="Times New Roman"/>
          <w:sz w:val="24"/>
          <w:szCs w:val="24"/>
        </w:rPr>
        <w:t>ол</w:t>
      </w:r>
      <w:r w:rsidR="00064AC2">
        <w:rPr>
          <w:rFonts w:ascii="Times New Roman" w:hAnsi="Times New Roman" w:cs="Times New Roman"/>
          <w:sz w:val="24"/>
          <w:szCs w:val="24"/>
        </w:rPr>
        <w:t>ь</w:t>
      </w:r>
      <w:r w:rsidR="003664C6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>-Добринском филиале № 7, расположенном в здании Дома культуры</w:t>
      </w:r>
      <w:r w:rsidR="00B93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2012 года значительно ухудшены условия. Одно большое помещение, где располагалась библиотека, отдано под кабинет директора Дома культуры</w:t>
      </w:r>
      <w:r w:rsidR="00B93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E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в том помещении, где ранее было книгохранилище</w:t>
      </w:r>
      <w:r w:rsidR="003664C6">
        <w:rPr>
          <w:rFonts w:ascii="Times New Roman" w:hAnsi="Times New Roman" w:cs="Times New Roman"/>
          <w:sz w:val="24"/>
          <w:szCs w:val="24"/>
        </w:rPr>
        <w:t xml:space="preserve"> общей площадью 25,5 кв.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EC">
        <w:rPr>
          <w:rFonts w:ascii="Times New Roman" w:hAnsi="Times New Roman" w:cs="Times New Roman"/>
          <w:sz w:val="24"/>
          <w:szCs w:val="24"/>
        </w:rPr>
        <w:t>организована библиотека</w:t>
      </w:r>
      <w:r>
        <w:rPr>
          <w:rFonts w:ascii="Times New Roman" w:hAnsi="Times New Roman" w:cs="Times New Roman"/>
          <w:sz w:val="24"/>
          <w:szCs w:val="24"/>
        </w:rPr>
        <w:t xml:space="preserve">. Условий для проведения массовых мероприятий </w:t>
      </w:r>
      <w:r w:rsidR="00B93AEC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нет, поэтому они проводятся либо в школе, либо в ДК. </w:t>
      </w:r>
      <w:r w:rsidR="00FC3BA7">
        <w:rPr>
          <w:rFonts w:ascii="Times New Roman" w:hAnsi="Times New Roman" w:cs="Times New Roman"/>
          <w:sz w:val="24"/>
          <w:szCs w:val="24"/>
        </w:rPr>
        <w:t xml:space="preserve">В 2016 году планируется капитальный ремонт </w:t>
      </w:r>
      <w:r w:rsidR="003E1CF5">
        <w:rPr>
          <w:rFonts w:ascii="Times New Roman" w:hAnsi="Times New Roman" w:cs="Times New Roman"/>
          <w:sz w:val="24"/>
          <w:szCs w:val="24"/>
        </w:rPr>
        <w:t>Дома культуры</w:t>
      </w:r>
      <w:r w:rsidR="00FC3BA7">
        <w:rPr>
          <w:rFonts w:ascii="Times New Roman" w:hAnsi="Times New Roman" w:cs="Times New Roman"/>
          <w:sz w:val="24"/>
          <w:szCs w:val="24"/>
        </w:rPr>
        <w:t xml:space="preserve">. В планах директора ДК и это маленькое помещение забрать у библиотеки под место общественного пользования, а библиотеку перевести в здание </w:t>
      </w:r>
      <w:r w:rsidR="003E1CF5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FC3BA7">
        <w:rPr>
          <w:rFonts w:ascii="Times New Roman" w:hAnsi="Times New Roman" w:cs="Times New Roman"/>
          <w:sz w:val="24"/>
          <w:szCs w:val="24"/>
        </w:rPr>
        <w:t>школы</w:t>
      </w:r>
      <w:r w:rsidR="00177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22D" w:rsidRDefault="007A6B85" w:rsidP="00F7699F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Первомайский филиал № 16 расположен в здании Дома культуры.</w:t>
      </w:r>
      <w:r w:rsidR="007261AC">
        <w:rPr>
          <w:rFonts w:ascii="Times New Roman" w:hAnsi="Times New Roman"/>
          <w:sz w:val="24"/>
          <w:szCs w:val="24"/>
        </w:rPr>
        <w:t xml:space="preserve"> Заведующая библиотекой </w:t>
      </w:r>
      <w:r w:rsidR="00EB4A1F">
        <w:rPr>
          <w:rFonts w:ascii="Times New Roman" w:hAnsi="Times New Roman"/>
          <w:sz w:val="24"/>
          <w:szCs w:val="24"/>
        </w:rPr>
        <w:t>Петрова Н. А. проявл</w:t>
      </w:r>
      <w:r w:rsidR="00DE4A14">
        <w:rPr>
          <w:rFonts w:ascii="Times New Roman" w:hAnsi="Times New Roman"/>
          <w:sz w:val="24"/>
          <w:szCs w:val="24"/>
        </w:rPr>
        <w:t xml:space="preserve">яет творческий подход к работе. </w:t>
      </w:r>
      <w:r w:rsidR="00850D57">
        <w:rPr>
          <w:rFonts w:ascii="Times New Roman" w:hAnsi="Times New Roman"/>
          <w:sz w:val="24"/>
          <w:szCs w:val="24"/>
        </w:rPr>
        <w:t>Читателями библиотеки являются более 500 жителей села, из них около 40 % детского и подросткового возраста.</w:t>
      </w:r>
      <w:r w:rsidR="00E7797F">
        <w:rPr>
          <w:rFonts w:ascii="Times New Roman" w:hAnsi="Times New Roman"/>
          <w:sz w:val="24"/>
          <w:szCs w:val="24"/>
        </w:rPr>
        <w:t xml:space="preserve"> </w:t>
      </w:r>
    </w:p>
    <w:p w:rsidR="002445BA" w:rsidRDefault="00727815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Ростошинский сельский филиал № 1</w:t>
      </w:r>
      <w:r w:rsidR="002445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МКУК «ЭМБ» расположен в здании СДК.</w:t>
      </w:r>
      <w:r w:rsidR="002445BA">
        <w:rPr>
          <w:rFonts w:ascii="Times New Roman" w:hAnsi="Times New Roman" w:cs="Times New Roman"/>
          <w:sz w:val="24"/>
          <w:szCs w:val="24"/>
        </w:rPr>
        <w:t xml:space="preserve"> В штате библиотеки 2 сотрудника, оба работают на 0,5 ставки. Сокращённый график работы библиотеки – с 9.30 до 15.30 </w:t>
      </w:r>
      <w:r w:rsidR="00064AC2">
        <w:rPr>
          <w:rFonts w:ascii="Times New Roman" w:hAnsi="Times New Roman" w:cs="Times New Roman"/>
          <w:sz w:val="24"/>
          <w:szCs w:val="24"/>
        </w:rPr>
        <w:t xml:space="preserve">– </w:t>
      </w:r>
      <w:r w:rsidR="002445BA">
        <w:rPr>
          <w:rFonts w:ascii="Times New Roman" w:hAnsi="Times New Roman" w:cs="Times New Roman"/>
          <w:sz w:val="24"/>
          <w:szCs w:val="24"/>
        </w:rPr>
        <w:t>не вполне отвечает интересам раб</w:t>
      </w:r>
      <w:r w:rsidR="00064AC2">
        <w:rPr>
          <w:rFonts w:ascii="Times New Roman" w:hAnsi="Times New Roman" w:cs="Times New Roman"/>
          <w:sz w:val="24"/>
          <w:szCs w:val="24"/>
        </w:rPr>
        <w:t xml:space="preserve">отающих пользователей. Поэтому </w:t>
      </w:r>
      <w:r w:rsidR="002445BA">
        <w:rPr>
          <w:rFonts w:ascii="Times New Roman" w:hAnsi="Times New Roman" w:cs="Times New Roman"/>
          <w:sz w:val="24"/>
          <w:szCs w:val="24"/>
        </w:rPr>
        <w:t>считаем не целесообразн</w:t>
      </w:r>
      <w:r w:rsidR="00064AC2">
        <w:rPr>
          <w:rFonts w:ascii="Times New Roman" w:hAnsi="Times New Roman" w:cs="Times New Roman"/>
          <w:sz w:val="24"/>
          <w:szCs w:val="24"/>
        </w:rPr>
        <w:t>ым</w:t>
      </w:r>
      <w:r w:rsidR="002445BA">
        <w:rPr>
          <w:rFonts w:ascii="Times New Roman" w:hAnsi="Times New Roman" w:cs="Times New Roman"/>
          <w:sz w:val="24"/>
          <w:szCs w:val="24"/>
        </w:rPr>
        <w:t xml:space="preserve"> перевод библиотеки на сокращенный график работы, т.к. село большое, с числом жителей около 1,5 тыс. человек. </w:t>
      </w:r>
      <w:r w:rsidR="008920AB">
        <w:rPr>
          <w:rFonts w:ascii="Times New Roman" w:hAnsi="Times New Roman" w:cs="Times New Roman"/>
          <w:sz w:val="24"/>
          <w:szCs w:val="24"/>
        </w:rPr>
        <w:t>По материально-технической оснащённости, уровню и условиям обслуживания пользователей и комфортности библиотека достойна звания «Модельная библиотека».</w:t>
      </w:r>
    </w:p>
    <w:p w:rsidR="00901BD1" w:rsidRDefault="00901BD1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711280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71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участие в областном конкурсе на лучшее учреждение культуры, находящееся на территории сельского поселения, и получил</w:t>
      </w:r>
      <w:r w:rsidR="00DE4A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денежное вознаграждение в сумме 100 тыс. руб. Таким образом, было приобретено следующее оборудование: мультимедийный комплекс, компьютер, цветной принтер, сканер, брошюратор, ламинатор, фотоаппарат.</w:t>
      </w:r>
    </w:p>
    <w:p w:rsidR="005C3D14" w:rsidRDefault="00283F50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оказывает дополнительные платные услуги: копирование, сканирование,</w:t>
      </w:r>
      <w:r w:rsidR="005C3D14">
        <w:rPr>
          <w:rFonts w:ascii="Times New Roman" w:hAnsi="Times New Roman" w:cs="Times New Roman"/>
          <w:sz w:val="24"/>
          <w:szCs w:val="24"/>
        </w:rPr>
        <w:t xml:space="preserve"> предоставляет доступ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D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 w:rsidR="005C3D14">
        <w:rPr>
          <w:rFonts w:ascii="Times New Roman" w:hAnsi="Times New Roman" w:cs="Times New Roman"/>
          <w:sz w:val="24"/>
          <w:szCs w:val="24"/>
        </w:rPr>
        <w:t>.</w:t>
      </w:r>
    </w:p>
    <w:p w:rsidR="005C3D14" w:rsidRDefault="00711280" w:rsidP="00F7699F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</w:t>
      </w:r>
      <w:r w:rsidR="008C37DC">
        <w:rPr>
          <w:rFonts w:ascii="Times New Roman" w:hAnsi="Times New Roman" w:cs="Times New Roman"/>
          <w:sz w:val="24"/>
          <w:szCs w:val="24"/>
        </w:rPr>
        <w:t xml:space="preserve"> акти</w:t>
      </w:r>
      <w:r>
        <w:rPr>
          <w:rFonts w:ascii="Times New Roman" w:hAnsi="Times New Roman" w:cs="Times New Roman"/>
          <w:sz w:val="24"/>
          <w:szCs w:val="24"/>
        </w:rPr>
        <w:t>вно пропагандируется книжный фонд.</w:t>
      </w:r>
      <w:r w:rsidR="008C3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C37DC">
        <w:rPr>
          <w:rFonts w:ascii="Times New Roman" w:hAnsi="Times New Roman" w:cs="Times New Roman"/>
          <w:sz w:val="24"/>
          <w:szCs w:val="24"/>
        </w:rPr>
        <w:t>еклама новых поступлений осуществляется с помощью регулярно обновляемых постеров-плакатов.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9BB">
        <w:rPr>
          <w:rFonts w:ascii="Times New Roman" w:hAnsi="Times New Roman" w:cs="Times New Roman"/>
          <w:sz w:val="24"/>
          <w:szCs w:val="24"/>
        </w:rPr>
        <w:t>Грамотно и профессионально оформленное библиотечное пространство</w:t>
      </w:r>
      <w:r w:rsidR="005C3D14">
        <w:rPr>
          <w:rFonts w:ascii="Times New Roman" w:hAnsi="Times New Roman" w:cs="Times New Roman"/>
          <w:sz w:val="24"/>
          <w:szCs w:val="24"/>
        </w:rPr>
        <w:t xml:space="preserve"> создаёт положительный образ библиотеки</w:t>
      </w:r>
      <w:r w:rsidR="004A19BB">
        <w:rPr>
          <w:rFonts w:ascii="Times New Roman" w:hAnsi="Times New Roman" w:cs="Times New Roman"/>
          <w:sz w:val="24"/>
          <w:szCs w:val="24"/>
        </w:rPr>
        <w:t>.</w:t>
      </w:r>
    </w:p>
    <w:p w:rsidR="00420AB0" w:rsidRPr="003B247B" w:rsidRDefault="00711280" w:rsidP="00DE4A14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Библиотекари в</w:t>
      </w:r>
      <w:r w:rsidR="008C37DC">
        <w:rPr>
          <w:rFonts w:ascii="Times New Roman" w:hAnsi="Times New Roman" w:cs="Times New Roman"/>
          <w:sz w:val="24"/>
          <w:szCs w:val="24"/>
        </w:rPr>
        <w:t>едут большую просветительскую работу, занимаются кружковой и клубной деятельностью.</w:t>
      </w:r>
      <w:r w:rsidR="00DE4A14">
        <w:rPr>
          <w:rFonts w:ascii="Times New Roman" w:hAnsi="Times New Roman" w:cs="Times New Roman"/>
          <w:sz w:val="24"/>
          <w:szCs w:val="24"/>
        </w:rPr>
        <w:t xml:space="preserve"> </w:t>
      </w:r>
      <w:r w:rsidR="00F7699F">
        <w:rPr>
          <w:rFonts w:ascii="Times New Roman" w:hAnsi="Times New Roman" w:cs="Times New Roman"/>
          <w:sz w:val="24"/>
          <w:szCs w:val="24"/>
        </w:rPr>
        <w:t>На базе библиотеки д</w:t>
      </w:r>
      <w:r w:rsidR="00901BD1" w:rsidRPr="00D24423">
        <w:rPr>
          <w:rFonts w:ascii="Times New Roman" w:hAnsi="Times New Roman" w:cs="Times New Roman"/>
          <w:sz w:val="24"/>
          <w:szCs w:val="24"/>
        </w:rPr>
        <w:t xml:space="preserve">ля пенсионеров и домохозяек </w:t>
      </w:r>
      <w:r w:rsidR="00F7699F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901BD1" w:rsidRPr="00D24423">
        <w:rPr>
          <w:rFonts w:ascii="Times New Roman" w:hAnsi="Times New Roman" w:cs="Times New Roman"/>
          <w:sz w:val="24"/>
          <w:szCs w:val="24"/>
        </w:rPr>
        <w:t xml:space="preserve">клуб «Во саду ли, в огороде», </w:t>
      </w:r>
      <w:r w:rsidR="00727815">
        <w:rPr>
          <w:rFonts w:ascii="Times New Roman" w:hAnsi="Times New Roman" w:cs="Times New Roman"/>
          <w:sz w:val="24"/>
          <w:szCs w:val="24"/>
        </w:rPr>
        <w:t>д</w:t>
      </w:r>
      <w:r w:rsidR="00901BD1" w:rsidRPr="00D24423">
        <w:rPr>
          <w:rFonts w:ascii="Times New Roman" w:hAnsi="Times New Roman" w:cs="Times New Roman"/>
          <w:sz w:val="24"/>
          <w:szCs w:val="24"/>
        </w:rPr>
        <w:t xml:space="preserve">ля читателей младшего возраста </w:t>
      </w:r>
      <w:r w:rsidR="00727815">
        <w:rPr>
          <w:rFonts w:ascii="Times New Roman" w:hAnsi="Times New Roman" w:cs="Times New Roman"/>
          <w:sz w:val="24"/>
          <w:szCs w:val="24"/>
        </w:rPr>
        <w:t>работает</w:t>
      </w:r>
      <w:r w:rsidR="00901BD1" w:rsidRPr="00D24423">
        <w:rPr>
          <w:rFonts w:ascii="Times New Roman" w:hAnsi="Times New Roman" w:cs="Times New Roman"/>
          <w:sz w:val="24"/>
          <w:szCs w:val="24"/>
        </w:rPr>
        <w:t xml:space="preserve"> </w:t>
      </w:r>
      <w:r w:rsidR="00F7699F">
        <w:rPr>
          <w:rFonts w:ascii="Times New Roman" w:hAnsi="Times New Roman" w:cs="Times New Roman"/>
          <w:sz w:val="24"/>
          <w:szCs w:val="24"/>
        </w:rPr>
        <w:t>клуб «Волшебный сундучок».</w:t>
      </w:r>
      <w:r w:rsidR="00901BD1" w:rsidRPr="00D2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43" w:rsidRPr="00DB38BD" w:rsidRDefault="000B18E2" w:rsidP="00AC4881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мониторинга библиотек Эртильского муниципального района, </w:t>
      </w:r>
      <w:r w:rsidR="00AC4881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420AB0" w:rsidRPr="00DB38BD">
        <w:rPr>
          <w:rFonts w:ascii="Times New Roman" w:hAnsi="Times New Roman" w:cs="Times New Roman"/>
          <w:sz w:val="24"/>
          <w:szCs w:val="24"/>
        </w:rPr>
        <w:t xml:space="preserve">в состоянии библиотечной сферы много положительных моментов и тенденций. </w:t>
      </w:r>
      <w:r w:rsidR="001B6B43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="001B6B43" w:rsidRPr="00DB38BD">
        <w:rPr>
          <w:rFonts w:ascii="Times New Roman" w:hAnsi="Times New Roman" w:cs="Times New Roman"/>
          <w:sz w:val="24"/>
          <w:szCs w:val="24"/>
        </w:rPr>
        <w:t>обращает на себя внимание «человеческий фактор»: сотрудников библиотек характеризуют высокая профессиональная подготовленность, компетентность, коммуникабельность и творческое отношение к делу, сохраняющееся даже в условиях недостаточного финансирования</w:t>
      </w:r>
      <w:r w:rsidR="00AC4881">
        <w:rPr>
          <w:rFonts w:ascii="Times New Roman" w:hAnsi="Times New Roman" w:cs="Times New Roman"/>
          <w:sz w:val="24"/>
          <w:szCs w:val="24"/>
        </w:rPr>
        <w:t>.</w:t>
      </w:r>
      <w:r w:rsidR="001B6B43" w:rsidRPr="00DB3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AB0" w:rsidRPr="00DB38BD" w:rsidRDefault="001B6B43" w:rsidP="00D35D9A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B38BD">
        <w:rPr>
          <w:rFonts w:ascii="Times New Roman" w:hAnsi="Times New Roman" w:cs="Times New Roman"/>
          <w:sz w:val="24"/>
          <w:szCs w:val="24"/>
        </w:rPr>
        <w:t xml:space="preserve">Вся отчетная документация ведется </w:t>
      </w:r>
      <w:r w:rsidR="00FB768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оформлению документов. Деятельность – согласно годовым и текущим планам работы библиотек. </w:t>
      </w:r>
    </w:p>
    <w:p w:rsidR="00420AB0" w:rsidRDefault="00D35D9A" w:rsidP="00D35D9A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«ЭМБ»</w:t>
      </w:r>
      <w:r w:rsidR="00AC4881">
        <w:rPr>
          <w:rFonts w:ascii="Times New Roman" w:hAnsi="Times New Roman" w:cs="Times New Roman"/>
          <w:sz w:val="24"/>
          <w:szCs w:val="24"/>
        </w:rPr>
        <w:t xml:space="preserve"> тесно сотрудничает</w:t>
      </w:r>
      <w:r w:rsidR="00420AB0" w:rsidRPr="00DB38BD">
        <w:rPr>
          <w:rFonts w:ascii="Times New Roman" w:hAnsi="Times New Roman" w:cs="Times New Roman"/>
          <w:sz w:val="24"/>
          <w:szCs w:val="24"/>
        </w:rPr>
        <w:t xml:space="preserve"> с различными предприятиями, образовательными учреждениями, СМИ, местными бизнес-структурами, общественными организациями, заинтересованными в продвижении книги и чтения.</w:t>
      </w:r>
    </w:p>
    <w:p w:rsidR="0033479C" w:rsidRDefault="0033479C" w:rsidP="00D35D9A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754B37" w:rsidRPr="005F63DD" w:rsidRDefault="00754B37" w:rsidP="007A4103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54B37" w:rsidRPr="005F63DD" w:rsidSect="00313C1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38" w:rsidRDefault="00083938" w:rsidP="008920AB">
      <w:pPr>
        <w:spacing w:line="240" w:lineRule="auto"/>
      </w:pPr>
      <w:r>
        <w:separator/>
      </w:r>
    </w:p>
  </w:endnote>
  <w:endnote w:type="continuationSeparator" w:id="1">
    <w:p w:rsidR="00083938" w:rsidRDefault="00083938" w:rsidP="00892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0873"/>
    </w:sdtPr>
    <w:sdtContent>
      <w:p w:rsidR="008920AB" w:rsidRDefault="0018398C">
        <w:pPr>
          <w:pStyle w:val="a8"/>
        </w:pPr>
        <w:fldSimple w:instr=" PAGE   \* MERGEFORMAT ">
          <w:r w:rsidR="007A4103">
            <w:rPr>
              <w:noProof/>
            </w:rPr>
            <w:t>3</w:t>
          </w:r>
        </w:fldSimple>
      </w:p>
    </w:sdtContent>
  </w:sdt>
  <w:p w:rsidR="008920AB" w:rsidRDefault="008920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38" w:rsidRDefault="00083938" w:rsidP="008920AB">
      <w:pPr>
        <w:spacing w:line="240" w:lineRule="auto"/>
      </w:pPr>
      <w:r>
        <w:separator/>
      </w:r>
    </w:p>
  </w:footnote>
  <w:footnote w:type="continuationSeparator" w:id="1">
    <w:p w:rsidR="00083938" w:rsidRDefault="00083938" w:rsidP="008920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3DD"/>
    <w:rsid w:val="00030F18"/>
    <w:rsid w:val="00047021"/>
    <w:rsid w:val="0006013D"/>
    <w:rsid w:val="00064AC2"/>
    <w:rsid w:val="0006523D"/>
    <w:rsid w:val="00073104"/>
    <w:rsid w:val="00083938"/>
    <w:rsid w:val="000A0EC4"/>
    <w:rsid w:val="000B18E2"/>
    <w:rsid w:val="001779E5"/>
    <w:rsid w:val="001805A4"/>
    <w:rsid w:val="0018226E"/>
    <w:rsid w:val="0018398C"/>
    <w:rsid w:val="00195A71"/>
    <w:rsid w:val="001B443C"/>
    <w:rsid w:val="001B6B43"/>
    <w:rsid w:val="001D27A3"/>
    <w:rsid w:val="00205A8B"/>
    <w:rsid w:val="002445BA"/>
    <w:rsid w:val="0025329F"/>
    <w:rsid w:val="002537A4"/>
    <w:rsid w:val="00283F50"/>
    <w:rsid w:val="002B5AA7"/>
    <w:rsid w:val="002D3A8A"/>
    <w:rsid w:val="002E075D"/>
    <w:rsid w:val="002F258F"/>
    <w:rsid w:val="003034C1"/>
    <w:rsid w:val="00313C14"/>
    <w:rsid w:val="00317577"/>
    <w:rsid w:val="0033479C"/>
    <w:rsid w:val="00351BBD"/>
    <w:rsid w:val="003664C6"/>
    <w:rsid w:val="00380C7B"/>
    <w:rsid w:val="003B247B"/>
    <w:rsid w:val="003C494B"/>
    <w:rsid w:val="003D1AC2"/>
    <w:rsid w:val="003E1CF5"/>
    <w:rsid w:val="00420AB0"/>
    <w:rsid w:val="004A19BB"/>
    <w:rsid w:val="004A3A82"/>
    <w:rsid w:val="004A74DA"/>
    <w:rsid w:val="004B7151"/>
    <w:rsid w:val="004D47C3"/>
    <w:rsid w:val="005020D5"/>
    <w:rsid w:val="0050661C"/>
    <w:rsid w:val="00517821"/>
    <w:rsid w:val="00563DDF"/>
    <w:rsid w:val="005C3D14"/>
    <w:rsid w:val="005D30D8"/>
    <w:rsid w:val="005E27FD"/>
    <w:rsid w:val="005E678B"/>
    <w:rsid w:val="005F63DD"/>
    <w:rsid w:val="00675453"/>
    <w:rsid w:val="006819EE"/>
    <w:rsid w:val="00707A96"/>
    <w:rsid w:val="00711280"/>
    <w:rsid w:val="007261AC"/>
    <w:rsid w:val="00727815"/>
    <w:rsid w:val="007368E9"/>
    <w:rsid w:val="00736E98"/>
    <w:rsid w:val="0074087F"/>
    <w:rsid w:val="00753242"/>
    <w:rsid w:val="00754B37"/>
    <w:rsid w:val="007651A8"/>
    <w:rsid w:val="00771FB2"/>
    <w:rsid w:val="007A4103"/>
    <w:rsid w:val="007A6B85"/>
    <w:rsid w:val="007C6F63"/>
    <w:rsid w:val="007F616A"/>
    <w:rsid w:val="00800F85"/>
    <w:rsid w:val="00823D14"/>
    <w:rsid w:val="008344D5"/>
    <w:rsid w:val="00850D57"/>
    <w:rsid w:val="0087159C"/>
    <w:rsid w:val="00885089"/>
    <w:rsid w:val="008920AB"/>
    <w:rsid w:val="008C37DC"/>
    <w:rsid w:val="008E222D"/>
    <w:rsid w:val="008E75E5"/>
    <w:rsid w:val="008F789A"/>
    <w:rsid w:val="00901BD1"/>
    <w:rsid w:val="009079E4"/>
    <w:rsid w:val="00933648"/>
    <w:rsid w:val="00940184"/>
    <w:rsid w:val="009516CC"/>
    <w:rsid w:val="009A3F67"/>
    <w:rsid w:val="009B624A"/>
    <w:rsid w:val="009E7F8B"/>
    <w:rsid w:val="00A3381F"/>
    <w:rsid w:val="00A36644"/>
    <w:rsid w:val="00A60305"/>
    <w:rsid w:val="00A84E6C"/>
    <w:rsid w:val="00AC1EFA"/>
    <w:rsid w:val="00AC3943"/>
    <w:rsid w:val="00AC4881"/>
    <w:rsid w:val="00AD39BB"/>
    <w:rsid w:val="00B035E6"/>
    <w:rsid w:val="00B03CB9"/>
    <w:rsid w:val="00B10939"/>
    <w:rsid w:val="00B1585F"/>
    <w:rsid w:val="00B358DC"/>
    <w:rsid w:val="00B44DB9"/>
    <w:rsid w:val="00B77617"/>
    <w:rsid w:val="00B93AEC"/>
    <w:rsid w:val="00BB007F"/>
    <w:rsid w:val="00BB2F55"/>
    <w:rsid w:val="00C47723"/>
    <w:rsid w:val="00CA2ABE"/>
    <w:rsid w:val="00CE5166"/>
    <w:rsid w:val="00CF10EB"/>
    <w:rsid w:val="00D35D9A"/>
    <w:rsid w:val="00D36BCE"/>
    <w:rsid w:val="00D40EF4"/>
    <w:rsid w:val="00D52CF4"/>
    <w:rsid w:val="00D63458"/>
    <w:rsid w:val="00DE1355"/>
    <w:rsid w:val="00DE4A14"/>
    <w:rsid w:val="00DF39AC"/>
    <w:rsid w:val="00E05243"/>
    <w:rsid w:val="00E150E0"/>
    <w:rsid w:val="00E5043E"/>
    <w:rsid w:val="00E50697"/>
    <w:rsid w:val="00E7797F"/>
    <w:rsid w:val="00E954B6"/>
    <w:rsid w:val="00EA0135"/>
    <w:rsid w:val="00EA2789"/>
    <w:rsid w:val="00EB4A1F"/>
    <w:rsid w:val="00EC57B5"/>
    <w:rsid w:val="00EC6CFB"/>
    <w:rsid w:val="00EF575A"/>
    <w:rsid w:val="00F03453"/>
    <w:rsid w:val="00F0743E"/>
    <w:rsid w:val="00F10481"/>
    <w:rsid w:val="00F12AD3"/>
    <w:rsid w:val="00F1614F"/>
    <w:rsid w:val="00F25C99"/>
    <w:rsid w:val="00F3605A"/>
    <w:rsid w:val="00F4284B"/>
    <w:rsid w:val="00F525EB"/>
    <w:rsid w:val="00F75D0E"/>
    <w:rsid w:val="00F7699F"/>
    <w:rsid w:val="00F770FE"/>
    <w:rsid w:val="00FB768F"/>
    <w:rsid w:val="00FC3BA7"/>
    <w:rsid w:val="00FC7CBE"/>
    <w:rsid w:val="00FD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item">
    <w:name w:val="textitem"/>
    <w:basedOn w:val="a"/>
    <w:rsid w:val="00FD41E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3D1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D47C3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D4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20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20AB"/>
  </w:style>
  <w:style w:type="paragraph" w:styleId="a8">
    <w:name w:val="footer"/>
    <w:basedOn w:val="a"/>
    <w:link w:val="a9"/>
    <w:uiPriority w:val="99"/>
    <w:unhideWhenUsed/>
    <w:rsid w:val="008920A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0AB"/>
  </w:style>
  <w:style w:type="paragraph" w:styleId="aa">
    <w:name w:val="Balloon Text"/>
    <w:basedOn w:val="a"/>
    <w:link w:val="ab"/>
    <w:uiPriority w:val="99"/>
    <w:semiHidden/>
    <w:unhideWhenUsed/>
    <w:rsid w:val="003D1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nmo</cp:lastModifiedBy>
  <cp:revision>120</cp:revision>
  <cp:lastPrinted>2015-09-25T13:03:00Z</cp:lastPrinted>
  <dcterms:created xsi:type="dcterms:W3CDTF">2015-09-21T11:50:00Z</dcterms:created>
  <dcterms:modified xsi:type="dcterms:W3CDTF">2015-09-29T08:20:00Z</dcterms:modified>
</cp:coreProperties>
</file>