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F3" w:rsidRDefault="008B1AF3" w:rsidP="008B1AF3">
      <w:pPr>
        <w:shd w:val="clear" w:color="auto" w:fill="FFFFFF"/>
        <w:jc w:val="center"/>
        <w:textAlignment w:val="baseline"/>
        <w:outlineLvl w:val="0"/>
        <w:rPr>
          <w:rFonts w:ascii="Arial" w:eastAsia="Times New Roman" w:hAnsi="Arial" w:cs="Arial"/>
          <w:b/>
          <w:bCs/>
          <w:color w:val="2D2D2D"/>
          <w:spacing w:val="1"/>
          <w:kern w:val="36"/>
          <w:szCs w:val="28"/>
          <w:lang w:eastAsia="ru-RU"/>
        </w:rPr>
      </w:pPr>
      <w:r w:rsidRPr="008B1AF3">
        <w:rPr>
          <w:rFonts w:ascii="Arial" w:eastAsia="Times New Roman" w:hAnsi="Arial" w:cs="Arial"/>
          <w:b/>
          <w:bCs/>
          <w:color w:val="2D2D2D"/>
          <w:spacing w:val="1"/>
          <w:kern w:val="36"/>
          <w:szCs w:val="28"/>
          <w:lang w:eastAsia="ru-RU"/>
        </w:rPr>
        <w:t xml:space="preserve">О культуре </w:t>
      </w:r>
    </w:p>
    <w:p w:rsidR="008B1AF3" w:rsidRPr="008B1AF3" w:rsidRDefault="008B1AF3" w:rsidP="008B1AF3">
      <w:pPr>
        <w:shd w:val="clear" w:color="auto" w:fill="FFFFFF"/>
        <w:jc w:val="center"/>
        <w:textAlignment w:val="baseline"/>
        <w:outlineLvl w:val="0"/>
        <w:rPr>
          <w:rFonts w:ascii="Arial" w:eastAsia="Times New Roman" w:hAnsi="Arial" w:cs="Arial"/>
          <w:b/>
          <w:bCs/>
          <w:color w:val="2D2D2D"/>
          <w:spacing w:val="1"/>
          <w:kern w:val="36"/>
          <w:szCs w:val="28"/>
          <w:lang w:eastAsia="ru-RU"/>
        </w:rPr>
      </w:pPr>
      <w:r w:rsidRPr="008B1AF3">
        <w:rPr>
          <w:rFonts w:ascii="Arial" w:eastAsia="Times New Roman" w:hAnsi="Arial" w:cs="Arial"/>
          <w:b/>
          <w:bCs/>
          <w:color w:val="2D2D2D"/>
          <w:spacing w:val="1"/>
          <w:kern w:val="36"/>
          <w:szCs w:val="28"/>
          <w:lang w:eastAsia="ru-RU"/>
        </w:rPr>
        <w:t>(с изменениями на 25 мая 2018 года)</w:t>
      </w:r>
    </w:p>
    <w:p w:rsidR="008B1AF3" w:rsidRPr="008B1AF3" w:rsidRDefault="008B1AF3" w:rsidP="008B1AF3">
      <w:pPr>
        <w:shd w:val="clear" w:color="auto" w:fill="FFFFFF"/>
        <w:spacing w:line="288" w:lineRule="atLeast"/>
        <w:jc w:val="center"/>
        <w:textAlignment w:val="baseline"/>
        <w:rPr>
          <w:rFonts w:ascii="Arial" w:eastAsia="Times New Roman" w:hAnsi="Arial" w:cs="Arial"/>
          <w:color w:val="3C3C3C"/>
          <w:spacing w:val="1"/>
          <w:sz w:val="24"/>
          <w:szCs w:val="24"/>
          <w:lang w:eastAsia="ru-RU"/>
        </w:rPr>
      </w:pPr>
      <w:r w:rsidRPr="008B1AF3">
        <w:rPr>
          <w:rFonts w:ascii="Arial" w:eastAsia="Times New Roman" w:hAnsi="Arial" w:cs="Arial"/>
          <w:color w:val="3C3C3C"/>
          <w:spacing w:val="1"/>
          <w:szCs w:val="28"/>
          <w:lang w:eastAsia="ru-RU"/>
        </w:rPr>
        <w:t> </w:t>
      </w:r>
      <w:r w:rsidRPr="008B1AF3">
        <w:rPr>
          <w:rFonts w:ascii="Arial" w:eastAsia="Times New Roman" w:hAnsi="Arial" w:cs="Arial"/>
          <w:color w:val="3C3C3C"/>
          <w:spacing w:val="1"/>
          <w:szCs w:val="28"/>
          <w:lang w:eastAsia="ru-RU"/>
        </w:rPr>
        <w:br/>
      </w:r>
      <w:r w:rsidRPr="008B1AF3">
        <w:rPr>
          <w:rFonts w:ascii="Arial" w:eastAsia="Times New Roman" w:hAnsi="Arial" w:cs="Arial"/>
          <w:color w:val="3C3C3C"/>
          <w:spacing w:val="1"/>
          <w:sz w:val="24"/>
          <w:szCs w:val="24"/>
          <w:lang w:eastAsia="ru-RU"/>
        </w:rPr>
        <w:t>ЗАКОН</w:t>
      </w:r>
      <w:r w:rsidRPr="008B1AF3">
        <w:rPr>
          <w:rFonts w:ascii="Arial" w:eastAsia="Times New Roman" w:hAnsi="Arial" w:cs="Arial"/>
          <w:color w:val="3C3C3C"/>
          <w:spacing w:val="1"/>
          <w:sz w:val="24"/>
          <w:szCs w:val="24"/>
          <w:lang w:eastAsia="ru-RU"/>
        </w:rPr>
        <w:br/>
        <w:t> </w:t>
      </w:r>
      <w:r w:rsidRPr="008B1AF3">
        <w:rPr>
          <w:rFonts w:ascii="Arial" w:eastAsia="Times New Roman" w:hAnsi="Arial" w:cs="Arial"/>
          <w:color w:val="3C3C3C"/>
          <w:spacing w:val="1"/>
          <w:sz w:val="24"/>
          <w:szCs w:val="24"/>
          <w:lang w:eastAsia="ru-RU"/>
        </w:rPr>
        <w:br/>
        <w:t> ВОРОНЕЖСКОЙ ОБЛАСТИ </w:t>
      </w:r>
      <w:r w:rsidRPr="008B1AF3">
        <w:rPr>
          <w:rFonts w:ascii="Arial" w:eastAsia="Times New Roman" w:hAnsi="Arial" w:cs="Arial"/>
          <w:color w:val="3C3C3C"/>
          <w:spacing w:val="1"/>
          <w:sz w:val="24"/>
          <w:szCs w:val="24"/>
          <w:lang w:eastAsia="ru-RU"/>
        </w:rPr>
        <w:br/>
        <w:t> </w:t>
      </w:r>
      <w:r w:rsidRPr="008B1AF3">
        <w:rPr>
          <w:rFonts w:ascii="Arial" w:eastAsia="Times New Roman" w:hAnsi="Arial" w:cs="Arial"/>
          <w:color w:val="3C3C3C"/>
          <w:spacing w:val="1"/>
          <w:sz w:val="24"/>
          <w:szCs w:val="24"/>
          <w:lang w:eastAsia="ru-RU"/>
        </w:rPr>
        <w:br/>
        <w:t>от 27 октября 2006 года N 90-ОЗ</w:t>
      </w:r>
      <w:r w:rsidRPr="008B1AF3">
        <w:rPr>
          <w:rFonts w:ascii="Arial" w:eastAsia="Times New Roman" w:hAnsi="Arial" w:cs="Arial"/>
          <w:color w:val="3C3C3C"/>
          <w:spacing w:val="1"/>
          <w:sz w:val="24"/>
          <w:szCs w:val="24"/>
          <w:lang w:eastAsia="ru-RU"/>
        </w:rPr>
        <w:br/>
        <w:t> </w:t>
      </w:r>
      <w:r w:rsidRPr="008B1AF3">
        <w:rPr>
          <w:rFonts w:ascii="Arial" w:eastAsia="Times New Roman" w:hAnsi="Arial" w:cs="Arial"/>
          <w:color w:val="3C3C3C"/>
          <w:spacing w:val="1"/>
          <w:sz w:val="24"/>
          <w:szCs w:val="24"/>
          <w:lang w:eastAsia="ru-RU"/>
        </w:rPr>
        <w:br/>
        <w:t> </w:t>
      </w:r>
      <w:r w:rsidRPr="008B1AF3">
        <w:rPr>
          <w:rFonts w:ascii="Arial" w:eastAsia="Times New Roman" w:hAnsi="Arial" w:cs="Arial"/>
          <w:color w:val="3C3C3C"/>
          <w:spacing w:val="1"/>
          <w:sz w:val="24"/>
          <w:szCs w:val="24"/>
          <w:lang w:eastAsia="ru-RU"/>
        </w:rPr>
        <w:br/>
        <w:t>О культуре</w:t>
      </w:r>
    </w:p>
    <w:p w:rsidR="008B1AF3" w:rsidRPr="008B1AF3" w:rsidRDefault="008B1AF3" w:rsidP="008B1AF3">
      <w:pPr>
        <w:shd w:val="clear" w:color="auto" w:fill="FFFFFF"/>
        <w:spacing w:line="252" w:lineRule="atLeast"/>
        <w:jc w:val="center"/>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t>(в редакции </w:t>
      </w:r>
      <w:hyperlink r:id="rId4" w:history="1">
        <w:r w:rsidRPr="008B1AF3">
          <w:rPr>
            <w:rFonts w:ascii="Arial" w:eastAsia="Times New Roman" w:hAnsi="Arial" w:cs="Arial"/>
            <w:color w:val="00466E"/>
            <w:spacing w:val="1"/>
            <w:sz w:val="17"/>
            <w:u w:val="single"/>
            <w:lang w:eastAsia="ru-RU"/>
          </w:rPr>
          <w:t>законов Воронежской области от 30.03.2009 N 13-ОЗ</w:t>
        </w:r>
      </w:hyperlink>
      <w:r w:rsidRPr="008B1AF3">
        <w:rPr>
          <w:rFonts w:ascii="Arial" w:eastAsia="Times New Roman" w:hAnsi="Arial" w:cs="Arial"/>
          <w:color w:val="2D2D2D"/>
          <w:spacing w:val="1"/>
          <w:sz w:val="17"/>
          <w:szCs w:val="17"/>
          <w:lang w:eastAsia="ru-RU"/>
        </w:rPr>
        <w:t>, </w:t>
      </w:r>
      <w:hyperlink r:id="rId5" w:history="1">
        <w:r w:rsidRPr="008B1AF3">
          <w:rPr>
            <w:rFonts w:ascii="Arial" w:eastAsia="Times New Roman" w:hAnsi="Arial" w:cs="Arial"/>
            <w:color w:val="00466E"/>
            <w:spacing w:val="1"/>
            <w:sz w:val="17"/>
            <w:u w:val="single"/>
            <w:lang w:eastAsia="ru-RU"/>
          </w:rPr>
          <w:t>от 30.03.2009 N 22-ОЗ</w:t>
        </w:r>
      </w:hyperlink>
      <w:r w:rsidRPr="008B1AF3">
        <w:rPr>
          <w:rFonts w:ascii="Arial" w:eastAsia="Times New Roman" w:hAnsi="Arial" w:cs="Arial"/>
          <w:color w:val="2D2D2D"/>
          <w:spacing w:val="1"/>
          <w:sz w:val="17"/>
          <w:szCs w:val="17"/>
          <w:lang w:eastAsia="ru-RU"/>
        </w:rPr>
        <w:t>, </w:t>
      </w:r>
      <w:hyperlink r:id="rId6" w:history="1">
        <w:r w:rsidRPr="008B1AF3">
          <w:rPr>
            <w:rFonts w:ascii="Arial" w:eastAsia="Times New Roman" w:hAnsi="Arial" w:cs="Arial"/>
            <w:color w:val="00466E"/>
            <w:spacing w:val="1"/>
            <w:sz w:val="17"/>
            <w:u w:val="single"/>
            <w:lang w:eastAsia="ru-RU"/>
          </w:rPr>
          <w:t>от 15.11.2010 N 114-ОЗ</w:t>
        </w:r>
      </w:hyperlink>
      <w:r w:rsidRPr="008B1AF3">
        <w:rPr>
          <w:rFonts w:ascii="Arial" w:eastAsia="Times New Roman" w:hAnsi="Arial" w:cs="Arial"/>
          <w:color w:val="2D2D2D"/>
          <w:spacing w:val="1"/>
          <w:sz w:val="17"/>
          <w:szCs w:val="17"/>
          <w:lang w:eastAsia="ru-RU"/>
        </w:rPr>
        <w:t>, </w:t>
      </w:r>
      <w:hyperlink r:id="rId7" w:history="1">
        <w:r w:rsidRPr="008B1AF3">
          <w:rPr>
            <w:rFonts w:ascii="Arial" w:eastAsia="Times New Roman" w:hAnsi="Arial" w:cs="Arial"/>
            <w:color w:val="00466E"/>
            <w:spacing w:val="1"/>
            <w:sz w:val="17"/>
            <w:u w:val="single"/>
            <w:lang w:eastAsia="ru-RU"/>
          </w:rPr>
          <w:t>от 27.05.2011 N 76-ОЗ</w:t>
        </w:r>
      </w:hyperlink>
      <w:r w:rsidRPr="008B1AF3">
        <w:rPr>
          <w:rFonts w:ascii="Arial" w:eastAsia="Times New Roman" w:hAnsi="Arial" w:cs="Arial"/>
          <w:color w:val="2D2D2D"/>
          <w:spacing w:val="1"/>
          <w:sz w:val="17"/>
          <w:szCs w:val="17"/>
          <w:lang w:eastAsia="ru-RU"/>
        </w:rPr>
        <w:t>, </w:t>
      </w:r>
      <w:hyperlink r:id="rId8" w:history="1">
        <w:r w:rsidRPr="008B1AF3">
          <w:rPr>
            <w:rFonts w:ascii="Arial" w:eastAsia="Times New Roman" w:hAnsi="Arial" w:cs="Arial"/>
            <w:color w:val="00466E"/>
            <w:spacing w:val="1"/>
            <w:sz w:val="17"/>
            <w:u w:val="single"/>
            <w:lang w:eastAsia="ru-RU"/>
          </w:rPr>
          <w:t>от 02.10.2013 N 115-ОЗ</w:t>
        </w:r>
      </w:hyperlink>
      <w:r w:rsidRPr="008B1AF3">
        <w:rPr>
          <w:rFonts w:ascii="Arial" w:eastAsia="Times New Roman" w:hAnsi="Arial" w:cs="Arial"/>
          <w:color w:val="2D2D2D"/>
          <w:spacing w:val="1"/>
          <w:sz w:val="17"/>
          <w:szCs w:val="17"/>
          <w:lang w:eastAsia="ru-RU"/>
        </w:rPr>
        <w:t>, </w:t>
      </w:r>
      <w:hyperlink r:id="rId9" w:history="1">
        <w:proofErr w:type="gramStart"/>
        <w:r w:rsidRPr="008B1AF3">
          <w:rPr>
            <w:rFonts w:ascii="Arial" w:eastAsia="Times New Roman" w:hAnsi="Arial" w:cs="Arial"/>
            <w:color w:val="00466E"/>
            <w:spacing w:val="1"/>
            <w:sz w:val="17"/>
            <w:u w:val="single"/>
            <w:lang w:eastAsia="ru-RU"/>
          </w:rPr>
          <w:t>от</w:t>
        </w:r>
        <w:proofErr w:type="gramEnd"/>
        <w:r w:rsidRPr="008B1AF3">
          <w:rPr>
            <w:rFonts w:ascii="Arial" w:eastAsia="Times New Roman" w:hAnsi="Arial" w:cs="Arial"/>
            <w:color w:val="00466E"/>
            <w:spacing w:val="1"/>
            <w:sz w:val="17"/>
            <w:u w:val="single"/>
            <w:lang w:eastAsia="ru-RU"/>
          </w:rPr>
          <w:t xml:space="preserve"> 25.12.2013 N 186-ОЗ</w:t>
        </w:r>
      </w:hyperlink>
      <w:r w:rsidRPr="008B1AF3">
        <w:rPr>
          <w:rFonts w:ascii="Arial" w:eastAsia="Times New Roman" w:hAnsi="Arial" w:cs="Arial"/>
          <w:color w:val="2D2D2D"/>
          <w:spacing w:val="1"/>
          <w:sz w:val="17"/>
          <w:szCs w:val="17"/>
          <w:lang w:eastAsia="ru-RU"/>
        </w:rPr>
        <w:t>, </w:t>
      </w:r>
      <w:hyperlink r:id="rId10" w:history="1">
        <w:r w:rsidRPr="008B1AF3">
          <w:rPr>
            <w:rFonts w:ascii="Arial" w:eastAsia="Times New Roman" w:hAnsi="Arial" w:cs="Arial"/>
            <w:color w:val="00466E"/>
            <w:spacing w:val="1"/>
            <w:sz w:val="17"/>
            <w:u w:val="single"/>
            <w:lang w:eastAsia="ru-RU"/>
          </w:rPr>
          <w:t>от 30.11.2015 N 178-ОЗ</w:t>
        </w:r>
      </w:hyperlink>
      <w:r w:rsidRPr="008B1AF3">
        <w:rPr>
          <w:rFonts w:ascii="Arial" w:eastAsia="Times New Roman" w:hAnsi="Arial" w:cs="Arial"/>
          <w:color w:val="2D2D2D"/>
          <w:spacing w:val="1"/>
          <w:sz w:val="17"/>
          <w:szCs w:val="17"/>
          <w:lang w:eastAsia="ru-RU"/>
        </w:rPr>
        <w:t>, </w:t>
      </w:r>
      <w:hyperlink r:id="rId11" w:history="1">
        <w:r w:rsidRPr="008B1AF3">
          <w:rPr>
            <w:rFonts w:ascii="Arial" w:eastAsia="Times New Roman" w:hAnsi="Arial" w:cs="Arial"/>
            <w:color w:val="00466E"/>
            <w:spacing w:val="1"/>
            <w:sz w:val="17"/>
            <w:u w:val="single"/>
            <w:lang w:eastAsia="ru-RU"/>
          </w:rPr>
          <w:t>от 05.10.2017 N 128-ОЗ</w:t>
        </w:r>
      </w:hyperlink>
      <w:r w:rsidRPr="008B1AF3">
        <w:rPr>
          <w:rFonts w:ascii="Arial" w:eastAsia="Times New Roman" w:hAnsi="Arial" w:cs="Arial"/>
          <w:color w:val="2D2D2D"/>
          <w:spacing w:val="1"/>
          <w:sz w:val="17"/>
          <w:szCs w:val="17"/>
          <w:lang w:eastAsia="ru-RU"/>
        </w:rPr>
        <w:t>, </w:t>
      </w:r>
      <w:hyperlink r:id="rId12" w:history="1">
        <w:r w:rsidRPr="008B1AF3">
          <w:rPr>
            <w:rFonts w:ascii="Arial" w:eastAsia="Times New Roman" w:hAnsi="Arial" w:cs="Arial"/>
            <w:color w:val="00466E"/>
            <w:spacing w:val="1"/>
            <w:sz w:val="17"/>
            <w:u w:val="single"/>
            <w:lang w:eastAsia="ru-RU"/>
          </w:rPr>
          <w:t>от 25.05.2018 N 67-ОЗ</w:t>
        </w:r>
      </w:hyperlink>
      <w:r w:rsidRPr="008B1AF3">
        <w:rPr>
          <w:rFonts w:ascii="Arial" w:eastAsia="Times New Roman" w:hAnsi="Arial" w:cs="Arial"/>
          <w:color w:val="2D2D2D"/>
          <w:spacing w:val="1"/>
          <w:sz w:val="17"/>
          <w:szCs w:val="17"/>
          <w:lang w:eastAsia="ru-RU"/>
        </w:rPr>
        <w:t>) </w:t>
      </w:r>
      <w:r w:rsidRPr="008B1AF3">
        <w:rPr>
          <w:rFonts w:ascii="Arial" w:eastAsia="Times New Roman" w:hAnsi="Arial" w:cs="Arial"/>
          <w:color w:val="2D2D2D"/>
          <w:spacing w:val="1"/>
          <w:sz w:val="17"/>
          <w:szCs w:val="17"/>
          <w:lang w:eastAsia="ru-RU"/>
        </w:rPr>
        <w:br/>
      </w:r>
      <w:r w:rsidRPr="008B1AF3">
        <w:rPr>
          <w:rFonts w:ascii="Arial" w:eastAsia="Times New Roman" w:hAnsi="Arial" w:cs="Arial"/>
          <w:color w:val="2D2D2D"/>
          <w:spacing w:val="1"/>
          <w:sz w:val="17"/>
          <w:szCs w:val="17"/>
          <w:lang w:eastAsia="ru-RU"/>
        </w:rPr>
        <w:br/>
      </w:r>
    </w:p>
    <w:p w:rsidR="008B1AF3" w:rsidRPr="008B1AF3" w:rsidRDefault="008B1AF3" w:rsidP="008B1AF3">
      <w:pPr>
        <w:shd w:val="clear" w:color="auto" w:fill="FFFFFF"/>
        <w:spacing w:line="252" w:lineRule="atLeast"/>
        <w:jc w:val="righ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r>
      <w:r w:rsidRPr="008B1AF3">
        <w:rPr>
          <w:rFonts w:ascii="Arial" w:eastAsia="Times New Roman" w:hAnsi="Arial" w:cs="Arial"/>
          <w:color w:val="2D2D2D"/>
          <w:spacing w:val="1"/>
          <w:sz w:val="17"/>
          <w:szCs w:val="17"/>
          <w:lang w:eastAsia="ru-RU"/>
        </w:rPr>
        <w:br/>
      </w:r>
      <w:r w:rsidRPr="008B1AF3">
        <w:rPr>
          <w:rFonts w:ascii="Arial" w:eastAsia="Times New Roman" w:hAnsi="Arial" w:cs="Arial"/>
          <w:color w:val="2D2D2D"/>
          <w:spacing w:val="1"/>
          <w:sz w:val="17"/>
          <w:szCs w:val="17"/>
          <w:lang w:eastAsia="ru-RU"/>
        </w:rPr>
        <w:br/>
      </w:r>
      <w:proofErr w:type="gramStart"/>
      <w:r w:rsidRPr="008B1AF3">
        <w:rPr>
          <w:rFonts w:ascii="Arial" w:eastAsia="Times New Roman" w:hAnsi="Arial" w:cs="Arial"/>
          <w:color w:val="2D2D2D"/>
          <w:spacing w:val="1"/>
          <w:sz w:val="17"/>
          <w:szCs w:val="17"/>
          <w:lang w:eastAsia="ru-RU"/>
        </w:rPr>
        <w:t>Принят</w:t>
      </w:r>
      <w:proofErr w:type="gramEnd"/>
      <w:r w:rsidRPr="008B1AF3">
        <w:rPr>
          <w:rFonts w:ascii="Arial" w:eastAsia="Times New Roman" w:hAnsi="Arial" w:cs="Arial"/>
          <w:color w:val="2D2D2D"/>
          <w:spacing w:val="1"/>
          <w:sz w:val="17"/>
          <w:szCs w:val="17"/>
          <w:lang w:eastAsia="ru-RU"/>
        </w:rPr>
        <w:t xml:space="preserve"> областной Думой</w:t>
      </w:r>
      <w:r w:rsidRPr="008B1AF3">
        <w:rPr>
          <w:rFonts w:ascii="Arial" w:eastAsia="Times New Roman" w:hAnsi="Arial" w:cs="Arial"/>
          <w:color w:val="2D2D2D"/>
          <w:spacing w:val="1"/>
          <w:sz w:val="17"/>
          <w:szCs w:val="17"/>
          <w:lang w:eastAsia="ru-RU"/>
        </w:rPr>
        <w:br/>
        <w:t>12 октября 2006 года</w:t>
      </w:r>
    </w:p>
    <w:p w:rsidR="008B1AF3" w:rsidRPr="008B1AF3" w:rsidRDefault="008B1AF3" w:rsidP="008B1AF3">
      <w:pPr>
        <w:shd w:val="clear" w:color="auto" w:fill="FFFFFF"/>
        <w:spacing w:line="288" w:lineRule="atLeast"/>
        <w:jc w:val="center"/>
        <w:textAlignment w:val="baseline"/>
        <w:rPr>
          <w:rFonts w:ascii="Arial" w:eastAsia="Times New Roman" w:hAnsi="Arial" w:cs="Arial"/>
          <w:color w:val="3C3C3C"/>
          <w:spacing w:val="1"/>
          <w:sz w:val="24"/>
          <w:szCs w:val="24"/>
          <w:lang w:eastAsia="ru-RU"/>
        </w:rPr>
      </w:pPr>
      <w:r w:rsidRPr="008B1AF3">
        <w:rPr>
          <w:rFonts w:ascii="Arial" w:eastAsia="Times New Roman" w:hAnsi="Arial" w:cs="Arial"/>
          <w:color w:val="3C3C3C"/>
          <w:spacing w:val="1"/>
          <w:sz w:val="24"/>
          <w:szCs w:val="24"/>
          <w:lang w:eastAsia="ru-RU"/>
        </w:rPr>
        <w:br/>
      </w:r>
      <w:r w:rsidRPr="008B1AF3">
        <w:rPr>
          <w:rFonts w:ascii="Arial" w:eastAsia="Times New Roman" w:hAnsi="Arial" w:cs="Arial"/>
          <w:color w:val="3C3C3C"/>
          <w:spacing w:val="1"/>
          <w:sz w:val="24"/>
          <w:szCs w:val="24"/>
          <w:lang w:eastAsia="ru-RU"/>
        </w:rPr>
        <w:br/>
      </w:r>
      <w:r w:rsidRPr="008B1AF3">
        <w:rPr>
          <w:rFonts w:ascii="Arial" w:eastAsia="Times New Roman" w:hAnsi="Arial" w:cs="Arial"/>
          <w:color w:val="3C3C3C"/>
          <w:spacing w:val="1"/>
          <w:sz w:val="24"/>
          <w:szCs w:val="24"/>
          <w:lang w:eastAsia="ru-RU"/>
        </w:rPr>
        <w:br/>
        <w:t>Глава 1. ОБЩИЕ ПОЛОЖЕНИЯ</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 Сфера применения настоящего Закона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 Сфера применения настоящего Закона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Настоящий Закон Воронежской области в соответствии с </w:t>
      </w:r>
      <w:hyperlink r:id="rId13" w:history="1">
        <w:r w:rsidRPr="008B1AF3">
          <w:rPr>
            <w:rFonts w:ascii="Arial" w:eastAsia="Times New Roman" w:hAnsi="Arial" w:cs="Arial"/>
            <w:color w:val="00466E"/>
            <w:spacing w:val="1"/>
            <w:sz w:val="17"/>
            <w:u w:val="single"/>
            <w:lang w:eastAsia="ru-RU"/>
          </w:rPr>
          <w:t>Конституцией Российской Федерации</w:t>
        </w:r>
      </w:hyperlink>
      <w:r w:rsidRPr="008B1AF3">
        <w:rPr>
          <w:rFonts w:ascii="Arial" w:eastAsia="Times New Roman" w:hAnsi="Arial" w:cs="Arial"/>
          <w:color w:val="2D2D2D"/>
          <w:spacing w:val="1"/>
          <w:sz w:val="17"/>
          <w:szCs w:val="17"/>
          <w:lang w:eastAsia="ru-RU"/>
        </w:rPr>
        <w:t>, </w:t>
      </w:r>
      <w:hyperlink r:id="rId14" w:history="1">
        <w:r w:rsidRPr="008B1AF3">
          <w:rPr>
            <w:rFonts w:ascii="Arial" w:eastAsia="Times New Roman" w:hAnsi="Arial" w:cs="Arial"/>
            <w:color w:val="00466E"/>
            <w:spacing w:val="1"/>
            <w:sz w:val="17"/>
            <w:u w:val="single"/>
            <w:lang w:eastAsia="ru-RU"/>
          </w:rPr>
          <w:t>Основами законодательства Российской Федерации о культуре</w:t>
        </w:r>
      </w:hyperlink>
      <w:r w:rsidRPr="008B1AF3">
        <w:rPr>
          <w:rFonts w:ascii="Arial" w:eastAsia="Times New Roman" w:hAnsi="Arial" w:cs="Arial"/>
          <w:color w:val="2D2D2D"/>
          <w:spacing w:val="1"/>
          <w:sz w:val="17"/>
          <w:szCs w:val="17"/>
          <w:lang w:eastAsia="ru-RU"/>
        </w:rPr>
        <w:t>, федеральным законодательством и законодательством Воронежской области устанавливает основные направления государственной политики в сфере культуры на территории Воронежской области.</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2. Законодательство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2. Законодательство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Законодательство Воронежской области в сфере культуры состоит из настоящего Закона Воронежской области и иных нормативных правовых актов Воронежской области, принимаемых в соответствии с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3. Основные понятия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3. Основные понятия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Для целей настоящего Закона Воронежской области используются основные понятия, установленные </w:t>
      </w:r>
      <w:hyperlink r:id="rId15" w:history="1">
        <w:r w:rsidRPr="008B1AF3">
          <w:rPr>
            <w:rFonts w:ascii="Arial" w:eastAsia="Times New Roman" w:hAnsi="Arial" w:cs="Arial"/>
            <w:color w:val="00466E"/>
            <w:spacing w:val="1"/>
            <w:sz w:val="17"/>
            <w:u w:val="single"/>
            <w:lang w:eastAsia="ru-RU"/>
          </w:rPr>
          <w:t>Основами законодательства Российской Федерации о культуре</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4. Принципы государственной политики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Статья 4. Принципы государственной политики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Реализация государственной политики в сфере культуры является одним из приоритетных направлений деятельности органов государственной власти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Основные принципы государственной политики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признание основополагающей роли культуры в процессе развития и самореализации личности;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сохранение культурного наследия;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3) поддержка и развитие профессионального искусства, народного творчества, сохранение музейного, библиотечного, архивного, кино-, фот</w:t>
      </w:r>
      <w:proofErr w:type="gramStart"/>
      <w:r w:rsidRPr="008B1AF3">
        <w:rPr>
          <w:rFonts w:ascii="Arial" w:eastAsia="Times New Roman" w:hAnsi="Arial" w:cs="Arial"/>
          <w:color w:val="2D2D2D"/>
          <w:spacing w:val="1"/>
          <w:sz w:val="17"/>
          <w:szCs w:val="17"/>
          <w:lang w:eastAsia="ru-RU"/>
        </w:rPr>
        <w:t>о-</w:t>
      </w:r>
      <w:proofErr w:type="gramEnd"/>
      <w:r w:rsidRPr="008B1AF3">
        <w:rPr>
          <w:rFonts w:ascii="Arial" w:eastAsia="Times New Roman" w:hAnsi="Arial" w:cs="Arial"/>
          <w:color w:val="2D2D2D"/>
          <w:spacing w:val="1"/>
          <w:sz w:val="17"/>
          <w:szCs w:val="17"/>
          <w:lang w:eastAsia="ru-RU"/>
        </w:rPr>
        <w:t xml:space="preserve"> и иных аналогичных фондов;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4) поддержка социально незащищенных слоев населения Воронежской области при организации платных мероприятий областными государственными учреждениями культуры.</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4.1. Независимая оценка качества условий оказания услуг организациями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4.1. Независимая оценка качества условий оказания услуг организациями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16" w:history="1">
        <w:r w:rsidRPr="008B1AF3">
          <w:rPr>
            <w:rFonts w:ascii="Arial" w:eastAsia="Times New Roman" w:hAnsi="Arial" w:cs="Arial"/>
            <w:color w:val="00466E"/>
            <w:spacing w:val="1"/>
            <w:sz w:val="17"/>
            <w:u w:val="single"/>
            <w:lang w:eastAsia="ru-RU"/>
          </w:rPr>
          <w:t>закона Воронежской области от 25.05.2018 N 67-ОЗ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Независимая оценка качества условий оказания услуг организациями культуры в Воронежской области проводится в соответствии со статьей 36.1 </w:t>
      </w:r>
      <w:hyperlink r:id="rId17" w:history="1">
        <w:r w:rsidRPr="008B1AF3">
          <w:rPr>
            <w:rFonts w:ascii="Arial" w:eastAsia="Times New Roman" w:hAnsi="Arial" w:cs="Arial"/>
            <w:color w:val="00466E"/>
            <w:spacing w:val="1"/>
            <w:sz w:val="17"/>
            <w:u w:val="single"/>
            <w:lang w:eastAsia="ru-RU"/>
          </w:rPr>
          <w:t>Основ законодательства Российской Федерации о культуре</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Независимая оценка качества условий оказания услуг организациями культуры в Воронежской области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3. При проведении независимой оценки качества условий оказания услуг организациями культуры в Воронежской области используется общедоступная информация об организациях культуры, </w:t>
      </w:r>
      <w:proofErr w:type="gramStart"/>
      <w:r w:rsidRPr="008B1AF3">
        <w:rPr>
          <w:rFonts w:ascii="Arial" w:eastAsia="Times New Roman" w:hAnsi="Arial" w:cs="Arial"/>
          <w:color w:val="2D2D2D"/>
          <w:spacing w:val="1"/>
          <w:sz w:val="17"/>
          <w:szCs w:val="17"/>
          <w:lang w:eastAsia="ru-RU"/>
        </w:rPr>
        <w:t>размещаемая</w:t>
      </w:r>
      <w:proofErr w:type="gramEnd"/>
      <w:r w:rsidRPr="008B1AF3">
        <w:rPr>
          <w:rFonts w:ascii="Arial" w:eastAsia="Times New Roman" w:hAnsi="Arial" w:cs="Arial"/>
          <w:color w:val="2D2D2D"/>
          <w:spacing w:val="1"/>
          <w:sz w:val="17"/>
          <w:szCs w:val="17"/>
          <w:lang w:eastAsia="ru-RU"/>
        </w:rPr>
        <w:t xml:space="preserve"> в том числе в форме открытых данных.</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4. </w:t>
      </w:r>
      <w:proofErr w:type="gramStart"/>
      <w:r w:rsidRPr="008B1AF3">
        <w:rPr>
          <w:rFonts w:ascii="Arial" w:eastAsia="Times New Roman" w:hAnsi="Arial" w:cs="Arial"/>
          <w:color w:val="2D2D2D"/>
          <w:spacing w:val="1"/>
          <w:sz w:val="17"/>
          <w:szCs w:val="17"/>
          <w:lang w:eastAsia="ru-RU"/>
        </w:rPr>
        <w:t>В целях создания в Воронежской области условий для организации проведения независимой оценки качества условий оказания услуг организациями культуры в Воронежской области Общественная палата Воронежской области по обращению исполнительного органа государственной власти Воронежской области, осуществляющего на территории Воронежской области государственную политику в сфере культуры (далее - уполномоченный орган), не позднее чем в месячный срок со дня получения указанного обращения формирует из числа</w:t>
      </w:r>
      <w:proofErr w:type="gramEnd"/>
      <w:r w:rsidRPr="008B1AF3">
        <w:rPr>
          <w:rFonts w:ascii="Arial" w:eastAsia="Times New Roman" w:hAnsi="Arial" w:cs="Arial"/>
          <w:color w:val="2D2D2D"/>
          <w:spacing w:val="1"/>
          <w:sz w:val="17"/>
          <w:szCs w:val="17"/>
          <w:lang w:eastAsia="ru-RU"/>
        </w:rPr>
        <w:t xml:space="preserve"> </w:t>
      </w:r>
      <w:proofErr w:type="gramStart"/>
      <w:r w:rsidRPr="008B1AF3">
        <w:rPr>
          <w:rFonts w:ascii="Arial" w:eastAsia="Times New Roman" w:hAnsi="Arial" w:cs="Arial"/>
          <w:color w:val="2D2D2D"/>
          <w:spacing w:val="1"/>
          <w:sz w:val="17"/>
          <w:szCs w:val="17"/>
          <w:lang w:eastAsia="ru-RU"/>
        </w:rPr>
        <w:t>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организациями культуры, которые расположены на территории Воронежской области и учредителем которых является Воронежская область,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w:t>
      </w:r>
      <w:proofErr w:type="gramEnd"/>
      <w:r w:rsidRPr="008B1AF3">
        <w:rPr>
          <w:rFonts w:ascii="Arial" w:eastAsia="Times New Roman" w:hAnsi="Arial" w:cs="Arial"/>
          <w:color w:val="2D2D2D"/>
          <w:spacing w:val="1"/>
          <w:sz w:val="17"/>
          <w:szCs w:val="17"/>
          <w:lang w:eastAsia="ru-RU"/>
        </w:rPr>
        <w:t xml:space="preserve"> негосударственными организациями культуры, которые оказывают услуги в сфере культуры за счет средств областного бюджета, и утверждает его состав.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5. Положение об общественном совете по проведению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 (далее - общественный совет) утверждается уполномоченным органом, при котором создан указанный общественный совет.</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6. Общественный совет формируется и осуществляет свою деятельность в порядке, установленном статьей 36.1 </w:t>
      </w:r>
      <w:hyperlink r:id="rId18" w:history="1">
        <w:r w:rsidRPr="008B1AF3">
          <w:rPr>
            <w:rFonts w:ascii="Arial" w:eastAsia="Times New Roman" w:hAnsi="Arial" w:cs="Arial"/>
            <w:color w:val="00466E"/>
            <w:spacing w:val="1"/>
            <w:sz w:val="17"/>
            <w:u w:val="single"/>
            <w:lang w:eastAsia="ru-RU"/>
          </w:rPr>
          <w:t>Основ законодательства Российской Федерации о культуре</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7. Информация о деятельности общественного совета подлежит размещению в сети "Интернет" на официальном сайте уполномоченного органа.</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8. Поступившая в уполномоченный орган информация о результатах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 подлежит обязательному рассмотрению указанным органом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9. Информация о результатах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сети "Интернет".</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10. Состав информации о результатах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установлены законодательством Российской Федерации.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11. Губернатор Воронежской области ежегодно представляет в Воронежскую областную Думу обязательный публичный отчет о результатах независимой </w:t>
      </w:r>
      <w:proofErr w:type="gramStart"/>
      <w:r w:rsidRPr="008B1AF3">
        <w:rPr>
          <w:rFonts w:ascii="Arial" w:eastAsia="Times New Roman" w:hAnsi="Arial" w:cs="Arial"/>
          <w:color w:val="2D2D2D"/>
          <w:spacing w:val="1"/>
          <w:sz w:val="17"/>
          <w:szCs w:val="17"/>
          <w:lang w:eastAsia="ru-RU"/>
        </w:rPr>
        <w:t>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которые расположены на территории Воронежской области и учредителем которых является Воронежская область, и принимаемых мерах по совершенствованию деятельности указанных организаций. Состав отчета и порядок его рассмотрения Воронежской областной Думой определяются </w:t>
      </w:r>
      <w:hyperlink r:id="rId19" w:history="1">
        <w:r w:rsidRPr="008B1AF3">
          <w:rPr>
            <w:rFonts w:ascii="Arial" w:eastAsia="Times New Roman" w:hAnsi="Arial" w:cs="Arial"/>
            <w:color w:val="00466E"/>
            <w:spacing w:val="1"/>
            <w:sz w:val="17"/>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12. Уполномоченный орган и организации культуры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5. Финансовое обеспечение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5. Финансовое обеспечение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0" w:history="1">
        <w:r w:rsidRPr="008B1AF3">
          <w:rPr>
            <w:rFonts w:ascii="Arial" w:eastAsia="Times New Roman" w:hAnsi="Arial" w:cs="Arial"/>
            <w:color w:val="00466E"/>
            <w:spacing w:val="1"/>
            <w:sz w:val="17"/>
            <w:u w:val="single"/>
            <w:lang w:eastAsia="ru-RU"/>
          </w:rPr>
          <w:t>закона Воронежской области от 27.05.2011 N 76-ОЗ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Воронежская область как учредитель областных государственных организаций культуры, созданных в форме бюджетных и автономных учреждений:</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осуществляет финансовое обеспечение деятельности бюджетных и автономных учреждений, связанной с выполнением работ, оказанием услуг для потребителя бесплатно или частично за плату в соответствии с федеральным и областным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бюджетным и автономным учреждениям в соответствии с федеральным законом.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Использование финансовых средств осуществляется в соответствии с законодательством Российской Федерации и уставом учреждения культуры.</w:t>
      </w:r>
    </w:p>
    <w:p w:rsidR="008B1AF3" w:rsidRPr="008B1AF3" w:rsidRDefault="008B1AF3" w:rsidP="008B1AF3">
      <w:pPr>
        <w:shd w:val="clear" w:color="auto" w:fill="FFFFFF"/>
        <w:spacing w:before="300" w:after="180"/>
        <w:jc w:val="center"/>
        <w:textAlignment w:val="baseline"/>
        <w:outlineLvl w:val="1"/>
        <w:rPr>
          <w:rFonts w:ascii="Arial" w:eastAsia="Times New Roman" w:hAnsi="Arial" w:cs="Arial"/>
          <w:color w:val="3C3C3C"/>
          <w:spacing w:val="1"/>
          <w:sz w:val="24"/>
          <w:szCs w:val="24"/>
          <w:lang w:eastAsia="ru-RU"/>
        </w:rPr>
      </w:pPr>
      <w:r w:rsidRPr="008B1AF3">
        <w:rPr>
          <w:rFonts w:ascii="Arial" w:eastAsia="Times New Roman" w:hAnsi="Arial" w:cs="Arial"/>
          <w:color w:val="3C3C3C"/>
          <w:spacing w:val="1"/>
          <w:sz w:val="24"/>
          <w:szCs w:val="24"/>
          <w:lang w:eastAsia="ru-RU"/>
        </w:rPr>
        <w:t>Глава 2. Полномочия органов государственной власти Воронежской области в сфере культуры</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lastRenderedPageBreak/>
        <w:t>Статья 6. Полномочия Воронежской областной Думы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6. Полномочия Воронежской областной Думы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К полномочиям Воронежской областной Думы в сфере культуры относятся: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1) принятие законов и иных нормативных правовых актов, регулирующих отношения в сфере культуры, и осуществление </w:t>
      </w:r>
      <w:proofErr w:type="gramStart"/>
      <w:r w:rsidRPr="008B1AF3">
        <w:rPr>
          <w:rFonts w:ascii="Arial" w:eastAsia="Times New Roman" w:hAnsi="Arial" w:cs="Arial"/>
          <w:color w:val="2D2D2D"/>
          <w:spacing w:val="1"/>
          <w:sz w:val="17"/>
          <w:szCs w:val="17"/>
          <w:lang w:eastAsia="ru-RU"/>
        </w:rPr>
        <w:t>контроля за</w:t>
      </w:r>
      <w:proofErr w:type="gramEnd"/>
      <w:r w:rsidRPr="008B1AF3">
        <w:rPr>
          <w:rFonts w:ascii="Arial" w:eastAsia="Times New Roman" w:hAnsi="Arial" w:cs="Arial"/>
          <w:color w:val="2D2D2D"/>
          <w:spacing w:val="1"/>
          <w:sz w:val="17"/>
          <w:szCs w:val="17"/>
          <w:lang w:eastAsia="ru-RU"/>
        </w:rPr>
        <w:t xml:space="preserve"> их исполнением;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осуществление иных полномочий в сфере культуры в соответствии с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7. Полномочия правительства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7. Полномочия правительства Воронежской области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1" w:history="1">
        <w:r w:rsidRPr="008B1AF3">
          <w:rPr>
            <w:rFonts w:ascii="Arial" w:eastAsia="Times New Roman" w:hAnsi="Arial" w:cs="Arial"/>
            <w:color w:val="00466E"/>
            <w:spacing w:val="1"/>
            <w:sz w:val="17"/>
            <w:u w:val="single"/>
            <w:lang w:eastAsia="ru-RU"/>
          </w:rPr>
          <w:t>закона Воронежской области от 30.03.2009 N 13-ОЗ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К полномочиям правительства Воронежской области в сфере культуры относятся: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2" w:history="1">
        <w:r w:rsidRPr="008B1AF3">
          <w:rPr>
            <w:rFonts w:ascii="Arial" w:eastAsia="Times New Roman" w:hAnsi="Arial" w:cs="Arial"/>
            <w:color w:val="00466E"/>
            <w:spacing w:val="1"/>
            <w:sz w:val="17"/>
            <w:u w:val="single"/>
            <w:lang w:eastAsia="ru-RU"/>
          </w:rPr>
          <w:t>закона Воронежской области от 30.03.2009 N 13-ОЗ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обеспечение реализации государственной политики в сфере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принятие в пределах своей компетенции нормативных правовых актов, регулирующих отношения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2.1) представление в Воронежскую областную Думу ежегодного доклада о состоянии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(п. 2.1 </w:t>
      </w:r>
      <w:proofErr w:type="gramStart"/>
      <w:r w:rsidRPr="008B1AF3">
        <w:rPr>
          <w:rFonts w:ascii="Arial" w:eastAsia="Times New Roman" w:hAnsi="Arial" w:cs="Arial"/>
          <w:color w:val="2D2D2D"/>
          <w:spacing w:val="1"/>
          <w:sz w:val="17"/>
          <w:szCs w:val="17"/>
          <w:lang w:eastAsia="ru-RU"/>
        </w:rPr>
        <w:t>введен</w:t>
      </w:r>
      <w:proofErr w:type="gramEnd"/>
      <w:r w:rsidRPr="008B1AF3">
        <w:rPr>
          <w:rFonts w:ascii="Arial" w:eastAsia="Times New Roman" w:hAnsi="Arial" w:cs="Arial"/>
          <w:color w:val="2D2D2D"/>
          <w:spacing w:val="1"/>
          <w:sz w:val="17"/>
          <w:szCs w:val="17"/>
          <w:lang w:eastAsia="ru-RU"/>
        </w:rPr>
        <w:t> </w:t>
      </w:r>
      <w:hyperlink r:id="rId23" w:history="1">
        <w:r w:rsidRPr="008B1AF3">
          <w:rPr>
            <w:rFonts w:ascii="Arial" w:eastAsia="Times New Roman" w:hAnsi="Arial" w:cs="Arial"/>
            <w:color w:val="00466E"/>
            <w:spacing w:val="1"/>
            <w:sz w:val="17"/>
            <w:u w:val="single"/>
            <w:lang w:eastAsia="ru-RU"/>
          </w:rPr>
          <w:t>законом Воронежской области от 02.10.2013 N 115-ОЗ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3) определение уполномоченного органа;</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(п. 3 в ред. </w:t>
      </w:r>
      <w:hyperlink r:id="rId24" w:history="1">
        <w:r w:rsidRPr="008B1AF3">
          <w:rPr>
            <w:rFonts w:ascii="Arial" w:eastAsia="Times New Roman" w:hAnsi="Arial" w:cs="Arial"/>
            <w:color w:val="00466E"/>
            <w:spacing w:val="1"/>
            <w:sz w:val="17"/>
            <w:u w:val="single"/>
            <w:lang w:eastAsia="ru-RU"/>
          </w:rPr>
          <w:t>закона Воронежской области от 25.05.2018 N 67-ОЗ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4) утверждение нормативов финансового обеспечения областных государственных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5" w:history="1">
        <w:r w:rsidRPr="008B1AF3">
          <w:rPr>
            <w:rFonts w:ascii="Arial" w:eastAsia="Times New Roman" w:hAnsi="Arial" w:cs="Arial"/>
            <w:color w:val="00466E"/>
            <w:spacing w:val="1"/>
            <w:sz w:val="17"/>
            <w:u w:val="single"/>
            <w:lang w:eastAsia="ru-RU"/>
          </w:rPr>
          <w:t>закона Воронежской области от 27.05.2011 N 76-ОЗ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5) создание, реорганизация, ликвидация областных государственных учреждений культуры в соответствии с действующим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6) утратил силу. - </w:t>
      </w:r>
      <w:hyperlink r:id="rId26" w:history="1">
        <w:r w:rsidRPr="008B1AF3">
          <w:rPr>
            <w:rFonts w:ascii="Arial" w:eastAsia="Times New Roman" w:hAnsi="Arial" w:cs="Arial"/>
            <w:color w:val="00466E"/>
            <w:spacing w:val="1"/>
            <w:sz w:val="17"/>
            <w:u w:val="single"/>
            <w:lang w:eastAsia="ru-RU"/>
          </w:rPr>
          <w:t>Закон Воронежской области от 30.03.2009 N 22-ОЗ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7) осуществление культурного сотрудничества с другими субъектами Российской Федерации;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8) осуществление иных полномочий в сфере культуры в соответствии с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8. Полномочия уполномоченного органа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8. Полномочия уполномоченного органа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К полномочиям уполномоченного органа в сфере культуры относятся: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1) участие в разработке проектов нормативных правовых актов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принятие в пределах своей компетенции нормативных правовых актов, регулирующих отношения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3) разработка и реализация государственных программ Воронежской области, предусматривающих мероприятия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7" w:history="1">
        <w:r w:rsidRPr="008B1AF3">
          <w:rPr>
            <w:rFonts w:ascii="Arial" w:eastAsia="Times New Roman" w:hAnsi="Arial" w:cs="Arial"/>
            <w:color w:val="00466E"/>
            <w:spacing w:val="1"/>
            <w:sz w:val="17"/>
            <w:u w:val="single"/>
            <w:lang w:eastAsia="ru-RU"/>
          </w:rPr>
          <w:t>закона Воронежской области от 25.12.2013 N 186-ОЗ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4) разработка нормативов финансового обеспечения областных государственных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28" w:history="1">
        <w:r w:rsidRPr="008B1AF3">
          <w:rPr>
            <w:rFonts w:ascii="Arial" w:eastAsia="Times New Roman" w:hAnsi="Arial" w:cs="Arial"/>
            <w:color w:val="00466E"/>
            <w:spacing w:val="1"/>
            <w:sz w:val="17"/>
            <w:u w:val="single"/>
            <w:lang w:eastAsia="ru-RU"/>
          </w:rPr>
          <w:t>закона Воронежской области от 27.05.2011 N 76-ОЗ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5) координация деятельности областных государственных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6) осуществление планирования и прогнозирования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7) содействие деятельности общественных объединений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7.1) создание условий для организации </w:t>
      </w:r>
      <w:proofErr w:type="gramStart"/>
      <w:r w:rsidRPr="008B1AF3">
        <w:rPr>
          <w:rFonts w:ascii="Arial" w:eastAsia="Times New Roman" w:hAnsi="Arial" w:cs="Arial"/>
          <w:color w:val="2D2D2D"/>
          <w:spacing w:val="1"/>
          <w:sz w:val="17"/>
          <w:szCs w:val="17"/>
          <w:lang w:eastAsia="ru-RU"/>
        </w:rPr>
        <w:t>проведения независимой оценки качества условий оказания услуг</w:t>
      </w:r>
      <w:proofErr w:type="gramEnd"/>
      <w:r w:rsidRPr="008B1AF3">
        <w:rPr>
          <w:rFonts w:ascii="Arial" w:eastAsia="Times New Roman" w:hAnsi="Arial" w:cs="Arial"/>
          <w:color w:val="2D2D2D"/>
          <w:spacing w:val="1"/>
          <w:sz w:val="17"/>
          <w:szCs w:val="17"/>
          <w:lang w:eastAsia="ru-RU"/>
        </w:rPr>
        <w:t xml:space="preserve"> организациями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(п. 7.1 </w:t>
      </w:r>
      <w:proofErr w:type="gramStart"/>
      <w:r w:rsidRPr="008B1AF3">
        <w:rPr>
          <w:rFonts w:ascii="Arial" w:eastAsia="Times New Roman" w:hAnsi="Arial" w:cs="Arial"/>
          <w:color w:val="2D2D2D"/>
          <w:spacing w:val="1"/>
          <w:sz w:val="17"/>
          <w:szCs w:val="17"/>
          <w:lang w:eastAsia="ru-RU"/>
        </w:rPr>
        <w:t>введен</w:t>
      </w:r>
      <w:proofErr w:type="gramEnd"/>
      <w:r w:rsidRPr="008B1AF3">
        <w:rPr>
          <w:rFonts w:ascii="Arial" w:eastAsia="Times New Roman" w:hAnsi="Arial" w:cs="Arial"/>
          <w:color w:val="2D2D2D"/>
          <w:spacing w:val="1"/>
          <w:sz w:val="17"/>
          <w:szCs w:val="17"/>
          <w:lang w:eastAsia="ru-RU"/>
        </w:rPr>
        <w:t> </w:t>
      </w:r>
      <w:hyperlink r:id="rId29" w:history="1">
        <w:r w:rsidRPr="008B1AF3">
          <w:rPr>
            <w:rFonts w:ascii="Arial" w:eastAsia="Times New Roman" w:hAnsi="Arial" w:cs="Arial"/>
            <w:color w:val="00466E"/>
            <w:spacing w:val="1"/>
            <w:sz w:val="17"/>
            <w:u w:val="single"/>
            <w:lang w:eastAsia="ru-RU"/>
          </w:rPr>
          <w:t>законом Воронежской области от 30.11.2015 N 178-ОЗ</w:t>
        </w:r>
      </w:hyperlink>
      <w:r w:rsidRPr="008B1AF3">
        <w:rPr>
          <w:rFonts w:ascii="Arial" w:eastAsia="Times New Roman" w:hAnsi="Arial" w:cs="Arial"/>
          <w:color w:val="2D2D2D"/>
          <w:spacing w:val="1"/>
          <w:sz w:val="17"/>
          <w:szCs w:val="17"/>
          <w:lang w:eastAsia="ru-RU"/>
        </w:rPr>
        <w:t>; в ред. </w:t>
      </w:r>
      <w:hyperlink r:id="rId30" w:history="1">
        <w:r w:rsidRPr="008B1AF3">
          <w:rPr>
            <w:rFonts w:ascii="Arial" w:eastAsia="Times New Roman" w:hAnsi="Arial" w:cs="Arial"/>
            <w:color w:val="00466E"/>
            <w:spacing w:val="1"/>
            <w:sz w:val="17"/>
            <w:u w:val="single"/>
            <w:lang w:eastAsia="ru-RU"/>
          </w:rPr>
          <w:t>закона Воронежской области от 25.05.2018 N 67-ОЗ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7.2)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 xml:space="preserve">(п. 7.2 </w:t>
      </w:r>
      <w:proofErr w:type="gramStart"/>
      <w:r w:rsidRPr="008B1AF3">
        <w:rPr>
          <w:rFonts w:ascii="Arial" w:eastAsia="Times New Roman" w:hAnsi="Arial" w:cs="Arial"/>
          <w:color w:val="2D2D2D"/>
          <w:spacing w:val="1"/>
          <w:sz w:val="17"/>
          <w:szCs w:val="17"/>
          <w:lang w:eastAsia="ru-RU"/>
        </w:rPr>
        <w:t>введен</w:t>
      </w:r>
      <w:proofErr w:type="gramEnd"/>
      <w:r w:rsidRPr="008B1AF3">
        <w:rPr>
          <w:rFonts w:ascii="Arial" w:eastAsia="Times New Roman" w:hAnsi="Arial" w:cs="Arial"/>
          <w:color w:val="2D2D2D"/>
          <w:spacing w:val="1"/>
          <w:sz w:val="17"/>
          <w:szCs w:val="17"/>
          <w:lang w:eastAsia="ru-RU"/>
        </w:rPr>
        <w:t> </w:t>
      </w:r>
      <w:hyperlink r:id="rId31" w:history="1">
        <w:r w:rsidRPr="008B1AF3">
          <w:rPr>
            <w:rFonts w:ascii="Arial" w:eastAsia="Times New Roman" w:hAnsi="Arial" w:cs="Arial"/>
            <w:color w:val="00466E"/>
            <w:spacing w:val="1"/>
            <w:sz w:val="17"/>
            <w:u w:val="single"/>
            <w:lang w:eastAsia="ru-RU"/>
          </w:rPr>
          <w:t>законом Воронежской области от 30.11.2015 N 178-ОЗ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8) осуществление иных полномочий в сфере культуры в соответствии с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8.1. Ежегодный доклад о состоянии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8.1. Ежегодный доклад о состоянии культуры в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w:t>
      </w:r>
      <w:proofErr w:type="gramStart"/>
      <w:r w:rsidRPr="008B1AF3">
        <w:rPr>
          <w:rFonts w:ascii="Arial" w:eastAsia="Times New Roman" w:hAnsi="Arial" w:cs="Arial"/>
          <w:color w:val="2D2D2D"/>
          <w:spacing w:val="1"/>
          <w:sz w:val="17"/>
          <w:szCs w:val="17"/>
          <w:lang w:eastAsia="ru-RU"/>
        </w:rPr>
        <w:t>введена</w:t>
      </w:r>
      <w:proofErr w:type="gramEnd"/>
      <w:r w:rsidRPr="008B1AF3">
        <w:rPr>
          <w:rFonts w:ascii="Arial" w:eastAsia="Times New Roman" w:hAnsi="Arial" w:cs="Arial"/>
          <w:color w:val="2D2D2D"/>
          <w:spacing w:val="1"/>
          <w:sz w:val="17"/>
          <w:szCs w:val="17"/>
          <w:lang w:eastAsia="ru-RU"/>
        </w:rPr>
        <w:t> </w:t>
      </w:r>
      <w:hyperlink r:id="rId32" w:history="1">
        <w:r w:rsidRPr="008B1AF3">
          <w:rPr>
            <w:rFonts w:ascii="Arial" w:eastAsia="Times New Roman" w:hAnsi="Arial" w:cs="Arial"/>
            <w:color w:val="00466E"/>
            <w:spacing w:val="1"/>
            <w:sz w:val="17"/>
            <w:u w:val="single"/>
            <w:lang w:eastAsia="ru-RU"/>
          </w:rPr>
          <w:t>законом Воронежской области от 02.10.2013 N 115-ОЗ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Ежегодный доклад о состоянии культуры в Воронежской области (далее - ежегодный доклад) разрабатывается в целях представления объективной систематизированной аналитической информации о состоянии культуры в Воронежской области и тенденциях ее развития.</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Ежегодный доклад представляется правительством Воронежской области в Воронежскую областную Думу и подлежит официальному опубликованию.</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3. Порядок и сроки подготовки ежегодного доклада, его представления в Воронежскую областную Думу определяются правительством Воронежской области.</w:t>
      </w:r>
    </w:p>
    <w:p w:rsidR="008B1AF3" w:rsidRPr="008B1AF3" w:rsidRDefault="008B1AF3" w:rsidP="008B1AF3">
      <w:pPr>
        <w:shd w:val="clear" w:color="auto" w:fill="FFFFFF"/>
        <w:spacing w:before="300" w:after="180"/>
        <w:jc w:val="center"/>
        <w:textAlignment w:val="baseline"/>
        <w:outlineLvl w:val="1"/>
        <w:rPr>
          <w:rFonts w:ascii="Arial" w:eastAsia="Times New Roman" w:hAnsi="Arial" w:cs="Arial"/>
          <w:color w:val="3C3C3C"/>
          <w:spacing w:val="1"/>
          <w:sz w:val="24"/>
          <w:szCs w:val="24"/>
          <w:lang w:eastAsia="ru-RU"/>
        </w:rPr>
      </w:pPr>
      <w:r w:rsidRPr="008B1AF3">
        <w:rPr>
          <w:rFonts w:ascii="Arial" w:eastAsia="Times New Roman" w:hAnsi="Arial" w:cs="Arial"/>
          <w:color w:val="3C3C3C"/>
          <w:spacing w:val="1"/>
          <w:sz w:val="24"/>
          <w:szCs w:val="24"/>
          <w:lang w:eastAsia="ru-RU"/>
        </w:rPr>
        <w:t>Глава 3. Осуществление органами государственной власти Воронежской области государственной поддержки сферы культуры</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lastRenderedPageBreak/>
        <w:t>Статья 9. Государственная поддержка органами государственной власти Воронежской области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9. Государственная поддержка органами государственной власти Воронежской области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Органы государственной власти Воронежской области оказывают государственную поддержку учреждениям культуры (за исключением федеральных учреждений культуры, перечень которых утверждается уполномоченным Правительством Российской Федерации федеральным органом исполнительной власти), осуществляющим деятельность на территории Воронежской области, путем: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33" w:history="1">
        <w:r w:rsidRPr="008B1AF3">
          <w:rPr>
            <w:rFonts w:ascii="Arial" w:eastAsia="Times New Roman" w:hAnsi="Arial" w:cs="Arial"/>
            <w:color w:val="00466E"/>
            <w:spacing w:val="1"/>
            <w:sz w:val="17"/>
            <w:u w:val="single"/>
            <w:lang w:eastAsia="ru-RU"/>
          </w:rPr>
          <w:t>закона Воронежской области от 30.03.2009 N 13-ОЗ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предоставления из областного бюджета субсидий, субвенций и бюджетных ассигнований;</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предоставления налоговых льгот в соответствии с действующим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3) иных форм, не запрещенных федеральным и областным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Размещение областных государственных учреждений культуры должно производиться с учетом их территориальной доступности для населения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Областные государственные учреждения культуры запрещается переводить в здания и (или) помещения, ухудшающие условия их деятельности.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Воронежской области обязаны предварительно предоставить областному государственному учреждению культуры равноценное помещение.</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10. Государственная поддержка государственных областных библиотек</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10. Государственная поддержка государственных областных библиотек</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Органы государственной власти Воронежской области в целях реализации полномочий по организации библиотечного обслуживания населения Воронежской области обеспечивают:</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комплектование и сохранность фондов государственных областных библиотек;</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сохранение оказания основных услуг государственных областных библиотек на безвозмездной основе.</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Органы государственной власти Воронежской области не вправе принимать решения и осуществлять действия, которые влекут ухудшение материально-технического обеспечения действующих государственных областных библиотек.</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11. Государственная поддержка Музейного фонда Российской Федерации и музеев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11. Государственная поддержка Музейного фонда Российской Федерации и музеев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Органы государственной власти Воронежской области осуществляют государственную поддержку Музейного фонда Российской Федерации и музеев на территории Воронежской области в соответствии с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12. Государственная поддержка национально-культурной автономии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Статья 12. Государственная поддержка национально-культурной автономии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Органы государственной власти Воронежской области обеспечивают проведение государственной политики, направленной на сохранение и развитие национальных (родных) языков, оказывают организационную и иную поддержку национально-культурным автономиям в разработке и реализации государственных программ в области сохранения и развития национальных (родных) языков.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При губернаторе Воронежской области и правительстве Воронежской области могут создаваться консультативные советы или иные совещательные органы по делам национально-культурных автономий. Порядок образования, деятельности и ликвидации этих органов определяется нормативными правовыми актами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w:t>
      </w:r>
      <w:proofErr w:type="gramStart"/>
      <w:r w:rsidRPr="008B1AF3">
        <w:rPr>
          <w:rFonts w:ascii="Arial" w:eastAsia="Times New Roman" w:hAnsi="Arial" w:cs="Arial"/>
          <w:color w:val="2D2D2D"/>
          <w:spacing w:val="1"/>
          <w:sz w:val="17"/>
          <w:szCs w:val="17"/>
          <w:lang w:eastAsia="ru-RU"/>
        </w:rPr>
        <w:t>в</w:t>
      </w:r>
      <w:proofErr w:type="gramEnd"/>
      <w:r w:rsidRPr="008B1AF3">
        <w:rPr>
          <w:rFonts w:ascii="Arial" w:eastAsia="Times New Roman" w:hAnsi="Arial" w:cs="Arial"/>
          <w:color w:val="2D2D2D"/>
          <w:spacing w:val="1"/>
          <w:sz w:val="17"/>
          <w:szCs w:val="17"/>
          <w:lang w:eastAsia="ru-RU"/>
        </w:rPr>
        <w:t xml:space="preserve"> ред. </w:t>
      </w:r>
      <w:hyperlink r:id="rId34" w:history="1">
        <w:r w:rsidRPr="008B1AF3">
          <w:rPr>
            <w:rFonts w:ascii="Arial" w:eastAsia="Times New Roman" w:hAnsi="Arial" w:cs="Arial"/>
            <w:color w:val="00466E"/>
            <w:spacing w:val="1"/>
            <w:sz w:val="17"/>
            <w:u w:val="single"/>
            <w:lang w:eastAsia="ru-RU"/>
          </w:rPr>
          <w:t>закона Воронежской области от 30.03.2009 N 13-ОЗ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13. Государственная поддержка народных художественных промыслов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13. Государственная поддержка народных художественных промыслов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Органы государственной власти Воронежской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областным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35" w:history="1">
        <w:r w:rsidRPr="008B1AF3">
          <w:rPr>
            <w:rFonts w:ascii="Arial" w:eastAsia="Times New Roman" w:hAnsi="Arial" w:cs="Arial"/>
            <w:color w:val="00466E"/>
            <w:spacing w:val="1"/>
            <w:sz w:val="17"/>
            <w:u w:val="single"/>
            <w:lang w:eastAsia="ru-RU"/>
          </w:rPr>
          <w:t>закона Воронежской области от 30.03.2009 N 13-ОЗ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Органы государственной власти Воронежской области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действующим законодательством.</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(абзац введен </w:t>
      </w:r>
      <w:hyperlink r:id="rId36" w:history="1">
        <w:r w:rsidRPr="008B1AF3">
          <w:rPr>
            <w:rFonts w:ascii="Arial" w:eastAsia="Times New Roman" w:hAnsi="Arial" w:cs="Arial"/>
            <w:color w:val="00466E"/>
            <w:spacing w:val="1"/>
            <w:sz w:val="17"/>
            <w:u w:val="single"/>
            <w:lang w:eastAsia="ru-RU"/>
          </w:rPr>
          <w:t>законом Воронежской области от 05.10.2017 N 128-ОЗ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14. Государственная поддержка кинематографии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14. Государственная поддержка кинематографии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Органы государственной власти Воронежской области могут участвовать в осуществлении мер государственной поддержки кинематографии в соответствии с федеральным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15. Государственная поддержка самореализации талантов на территории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15. Государственная поддержка самореализации талантов на территории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Органы государственной власти Воронежской области осуществляют поддержку:</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юных талантов, творческой молодежи, начинающих творческих коллективов, лучших мастеров искусства, профессиональных и самодеятельных художественных коллективов;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проектов по сохранению, созданию, распространению культурных ценностей в сфере 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народных художественных промыслов, народного творчества.</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16. Государственная поддержка инвестиционной деятельности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Статья 16. Государственная поддержка инвестиционной деятельности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1. Инвестиционная политика в сфере культуры направлена на сохранение, развитие и приумножение культурного достояния населения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2. Формы и условия государственной поддержки инвестиционной деятельности в сфере культуры определяются федеральным и областным законодательством.</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17. Поддержка благотворительной деятельности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17. Поддержка благотворительной деятельности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сфере культуры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18. Государственные программы Воронежской области, предусматривающие мероприятия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18. Государственные программы Воронежской области, предусматривающие мероприятия в сфере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37" w:history="1">
        <w:r w:rsidRPr="008B1AF3">
          <w:rPr>
            <w:rFonts w:ascii="Arial" w:eastAsia="Times New Roman" w:hAnsi="Arial" w:cs="Arial"/>
            <w:color w:val="00466E"/>
            <w:spacing w:val="1"/>
            <w:sz w:val="17"/>
            <w:u w:val="single"/>
            <w:lang w:eastAsia="ru-RU"/>
          </w:rPr>
          <w:t>закона Воронежской области от 25.12.2013 N 186-ОЗ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целях сохранения и развития культуры в Воронежской области в соответствии с федеральным и областным законодательством разрабатываются, утверждаются и реализуются государственные программы Воронежской области, предусматривающие мероприятия в сфере культуры.</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19. Меры государственной и социальной поддержки работников областных государственных и муниципальных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19. Меры государственной и социальной поддержки работников областных государственных и муниципальных учреждений культуры</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38" w:history="1">
        <w:r w:rsidRPr="008B1AF3">
          <w:rPr>
            <w:rFonts w:ascii="Arial" w:eastAsia="Times New Roman" w:hAnsi="Arial" w:cs="Arial"/>
            <w:color w:val="00466E"/>
            <w:spacing w:val="1"/>
            <w:sz w:val="17"/>
            <w:u w:val="single"/>
            <w:lang w:eastAsia="ru-RU"/>
          </w:rPr>
          <w:t>закона Воронежской области от 15.11.2010 N 114-ОЗ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Меры государственной и социальной поддержки работников областных государственных и муниципальных учреждений культуры осуществляются в соответствии с действующим законодательством Воронежской области.</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(в ред. </w:t>
      </w:r>
      <w:hyperlink r:id="rId39" w:history="1">
        <w:r w:rsidRPr="008B1AF3">
          <w:rPr>
            <w:rFonts w:ascii="Arial" w:eastAsia="Times New Roman" w:hAnsi="Arial" w:cs="Arial"/>
            <w:color w:val="00466E"/>
            <w:spacing w:val="1"/>
            <w:sz w:val="17"/>
            <w:u w:val="single"/>
            <w:lang w:eastAsia="ru-RU"/>
          </w:rPr>
          <w:t>закона Воронежской области от 15.11.2010 N 114-ОЗ</w:t>
        </w:r>
      </w:hyperlink>
      <w:r w:rsidRPr="008B1AF3">
        <w:rPr>
          <w:rFonts w:ascii="Arial" w:eastAsia="Times New Roman" w:hAnsi="Arial" w:cs="Arial"/>
          <w:color w:val="2D2D2D"/>
          <w:spacing w:val="1"/>
          <w:sz w:val="17"/>
          <w:szCs w:val="17"/>
          <w:lang w:eastAsia="ru-RU"/>
        </w:rPr>
        <w:t>)</w:t>
      </w:r>
    </w:p>
    <w:p w:rsidR="008B1AF3" w:rsidRPr="008B1AF3" w:rsidRDefault="008B1AF3" w:rsidP="008B1AF3">
      <w:pPr>
        <w:shd w:val="clear" w:color="auto" w:fill="FFFFFF"/>
        <w:spacing w:before="300" w:after="180"/>
        <w:jc w:val="center"/>
        <w:textAlignment w:val="baseline"/>
        <w:outlineLvl w:val="2"/>
        <w:rPr>
          <w:rFonts w:ascii="Arial" w:eastAsia="Times New Roman" w:hAnsi="Arial" w:cs="Arial"/>
          <w:color w:val="4C4C4C"/>
          <w:spacing w:val="1"/>
          <w:sz w:val="22"/>
          <w:lang w:eastAsia="ru-RU"/>
        </w:rPr>
      </w:pPr>
      <w:r w:rsidRPr="008B1AF3">
        <w:rPr>
          <w:rFonts w:ascii="Arial" w:eastAsia="Times New Roman" w:hAnsi="Arial" w:cs="Arial"/>
          <w:color w:val="4C4C4C"/>
          <w:spacing w:val="1"/>
          <w:sz w:val="22"/>
          <w:lang w:eastAsia="ru-RU"/>
        </w:rPr>
        <w:t>Статья 20. Вступление настоящего Закона Воронежской области в силу</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Статья 20. Вступление настоящего Закона Воронежской области в силу</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Настоящий Закон Воронежской области вступает в силу по истечении 10 дней со дня его официального опубликования.</w:t>
      </w:r>
    </w:p>
    <w:p w:rsidR="008B1AF3" w:rsidRPr="008B1AF3" w:rsidRDefault="008B1AF3" w:rsidP="008B1AF3">
      <w:pPr>
        <w:shd w:val="clear" w:color="auto" w:fill="FFFFFF"/>
        <w:spacing w:line="252" w:lineRule="atLeast"/>
        <w:jc w:val="righ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r>
      <w:r w:rsidRPr="008B1AF3">
        <w:rPr>
          <w:rFonts w:ascii="Arial" w:eastAsia="Times New Roman" w:hAnsi="Arial" w:cs="Arial"/>
          <w:color w:val="2D2D2D"/>
          <w:spacing w:val="1"/>
          <w:sz w:val="17"/>
          <w:szCs w:val="17"/>
          <w:lang w:eastAsia="ru-RU"/>
        </w:rPr>
        <w:br/>
        <w:t>Исполняющий обязанности</w:t>
      </w:r>
      <w:r w:rsidRPr="008B1AF3">
        <w:rPr>
          <w:rFonts w:ascii="Arial" w:eastAsia="Times New Roman" w:hAnsi="Arial" w:cs="Arial"/>
          <w:color w:val="2D2D2D"/>
          <w:spacing w:val="1"/>
          <w:sz w:val="17"/>
          <w:szCs w:val="17"/>
          <w:lang w:eastAsia="ru-RU"/>
        </w:rPr>
        <w:br/>
        <w:t>губернатора области</w:t>
      </w:r>
      <w:r w:rsidRPr="008B1AF3">
        <w:rPr>
          <w:rFonts w:ascii="Arial" w:eastAsia="Times New Roman" w:hAnsi="Arial" w:cs="Arial"/>
          <w:color w:val="2D2D2D"/>
          <w:spacing w:val="1"/>
          <w:sz w:val="17"/>
          <w:szCs w:val="17"/>
          <w:lang w:eastAsia="ru-RU"/>
        </w:rPr>
        <w:br/>
        <w:t>С.М.НАУМОВ</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г. Воронеж,</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lastRenderedPageBreak/>
        <w:br/>
        <w:t>27.10.2006</w:t>
      </w:r>
    </w:p>
    <w:p w:rsidR="008B1AF3" w:rsidRPr="008B1AF3" w:rsidRDefault="008B1AF3" w:rsidP="008B1AF3">
      <w:pPr>
        <w:shd w:val="clear" w:color="auto" w:fill="FFFFFF"/>
        <w:spacing w:line="252" w:lineRule="atLeast"/>
        <w:jc w:val="left"/>
        <w:textAlignment w:val="baseline"/>
        <w:rPr>
          <w:rFonts w:ascii="Arial" w:eastAsia="Times New Roman" w:hAnsi="Arial" w:cs="Arial"/>
          <w:color w:val="2D2D2D"/>
          <w:spacing w:val="1"/>
          <w:sz w:val="17"/>
          <w:szCs w:val="17"/>
          <w:lang w:eastAsia="ru-RU"/>
        </w:rPr>
      </w:pPr>
      <w:r w:rsidRPr="008B1AF3">
        <w:rPr>
          <w:rFonts w:ascii="Arial" w:eastAsia="Times New Roman" w:hAnsi="Arial" w:cs="Arial"/>
          <w:color w:val="2D2D2D"/>
          <w:spacing w:val="1"/>
          <w:sz w:val="17"/>
          <w:szCs w:val="17"/>
          <w:lang w:eastAsia="ru-RU"/>
        </w:rPr>
        <w:br/>
        <w:t>N 90-ОЗ</w:t>
      </w:r>
    </w:p>
    <w:p w:rsidR="00AC3F47" w:rsidRDefault="00AC3F47"/>
    <w:sectPr w:rsidR="00AC3F47" w:rsidSect="00AC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B1AF3"/>
    <w:rsid w:val="00776F53"/>
    <w:rsid w:val="00834359"/>
    <w:rsid w:val="008B1AF3"/>
    <w:rsid w:val="009735BE"/>
    <w:rsid w:val="009E3647"/>
    <w:rsid w:val="00AA6A54"/>
    <w:rsid w:val="00AC3F47"/>
    <w:rsid w:val="00B120B3"/>
    <w:rsid w:val="00CC7E68"/>
    <w:rsid w:val="00D4191E"/>
    <w:rsid w:val="00F341AD"/>
    <w:rsid w:val="00FB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47"/>
  </w:style>
  <w:style w:type="paragraph" w:styleId="1">
    <w:name w:val="heading 1"/>
    <w:basedOn w:val="a"/>
    <w:link w:val="10"/>
    <w:uiPriority w:val="9"/>
    <w:qFormat/>
    <w:rsid w:val="008B1AF3"/>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8B1AF3"/>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link w:val="30"/>
    <w:uiPriority w:val="9"/>
    <w:qFormat/>
    <w:rsid w:val="008B1AF3"/>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AF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8B1AF3"/>
    <w:rPr>
      <w:rFonts w:eastAsia="Times New Roman" w:cs="Times New Roman"/>
      <w:b/>
      <w:bCs/>
      <w:sz w:val="36"/>
      <w:szCs w:val="36"/>
      <w:lang w:eastAsia="ru-RU"/>
    </w:rPr>
  </w:style>
  <w:style w:type="character" w:customStyle="1" w:styleId="30">
    <w:name w:val="Заголовок 3 Знак"/>
    <w:basedOn w:val="a0"/>
    <w:link w:val="3"/>
    <w:uiPriority w:val="9"/>
    <w:rsid w:val="008B1AF3"/>
    <w:rPr>
      <w:rFonts w:eastAsia="Times New Roman" w:cs="Times New Roman"/>
      <w:b/>
      <w:bCs/>
      <w:sz w:val="27"/>
      <w:szCs w:val="27"/>
      <w:lang w:eastAsia="ru-RU"/>
    </w:rPr>
  </w:style>
  <w:style w:type="paragraph" w:customStyle="1" w:styleId="headertext">
    <w:name w:val="headertext"/>
    <w:basedOn w:val="a"/>
    <w:rsid w:val="008B1AF3"/>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8B1AF3"/>
    <w:pPr>
      <w:spacing w:before="100" w:beforeAutospacing="1" w:after="100" w:afterAutospacing="1"/>
      <w:jc w:val="left"/>
    </w:pPr>
    <w:rPr>
      <w:rFonts w:eastAsia="Times New Roman" w:cs="Times New Roman"/>
      <w:sz w:val="24"/>
      <w:szCs w:val="24"/>
      <w:lang w:eastAsia="ru-RU"/>
    </w:rPr>
  </w:style>
  <w:style w:type="character" w:styleId="a3">
    <w:name w:val="Hyperlink"/>
    <w:basedOn w:val="a0"/>
    <w:uiPriority w:val="99"/>
    <w:semiHidden/>
    <w:unhideWhenUsed/>
    <w:rsid w:val="008B1AF3"/>
    <w:rPr>
      <w:color w:val="0000FF"/>
      <w:u w:val="single"/>
    </w:rPr>
  </w:style>
</w:styles>
</file>

<file path=word/webSettings.xml><?xml version="1.0" encoding="utf-8"?>
<w:webSettings xmlns:r="http://schemas.openxmlformats.org/officeDocument/2006/relationships" xmlns:w="http://schemas.openxmlformats.org/wordprocessingml/2006/main">
  <w:divs>
    <w:div w:id="638730435">
      <w:bodyDiv w:val="1"/>
      <w:marLeft w:val="0"/>
      <w:marRight w:val="0"/>
      <w:marTop w:val="0"/>
      <w:marBottom w:val="0"/>
      <w:divBdr>
        <w:top w:val="none" w:sz="0" w:space="0" w:color="auto"/>
        <w:left w:val="none" w:sz="0" w:space="0" w:color="auto"/>
        <w:bottom w:val="none" w:sz="0" w:space="0" w:color="auto"/>
        <w:right w:val="none" w:sz="0" w:space="0" w:color="auto"/>
      </w:divBdr>
      <w:divsChild>
        <w:div w:id="184492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93616"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05213" TargetMode="External"/><Relationship Id="rId26" Type="http://schemas.openxmlformats.org/officeDocument/2006/relationships/hyperlink" Target="http://docs.cntd.ru/document/895201372" TargetMode="External"/><Relationship Id="rId39" Type="http://schemas.openxmlformats.org/officeDocument/2006/relationships/hyperlink" Target="http://docs.cntd.ru/document/469701352" TargetMode="External"/><Relationship Id="rId3" Type="http://schemas.openxmlformats.org/officeDocument/2006/relationships/webSettings" Target="webSettings.xml"/><Relationship Id="rId21" Type="http://schemas.openxmlformats.org/officeDocument/2006/relationships/hyperlink" Target="http://docs.cntd.ru/document/895201359" TargetMode="External"/><Relationship Id="rId34" Type="http://schemas.openxmlformats.org/officeDocument/2006/relationships/hyperlink" Target="http://docs.cntd.ru/document/895201359" TargetMode="External"/><Relationship Id="rId7" Type="http://schemas.openxmlformats.org/officeDocument/2006/relationships/hyperlink" Target="http://docs.cntd.ru/document/469710594" TargetMode="External"/><Relationship Id="rId12" Type="http://schemas.openxmlformats.org/officeDocument/2006/relationships/hyperlink" Target="http://docs.cntd.ru/document/550112528" TargetMode="External"/><Relationship Id="rId17" Type="http://schemas.openxmlformats.org/officeDocument/2006/relationships/hyperlink" Target="http://docs.cntd.ru/document/9005213" TargetMode="External"/><Relationship Id="rId25" Type="http://schemas.openxmlformats.org/officeDocument/2006/relationships/hyperlink" Target="http://docs.cntd.ru/document/469710594" TargetMode="External"/><Relationship Id="rId33" Type="http://schemas.openxmlformats.org/officeDocument/2006/relationships/hyperlink" Target="http://docs.cntd.ru/document/895201359" TargetMode="External"/><Relationship Id="rId38" Type="http://schemas.openxmlformats.org/officeDocument/2006/relationships/hyperlink" Target="http://docs.cntd.ru/document/469701352" TargetMode="External"/><Relationship Id="rId2" Type="http://schemas.openxmlformats.org/officeDocument/2006/relationships/settings" Target="settings.xml"/><Relationship Id="rId16" Type="http://schemas.openxmlformats.org/officeDocument/2006/relationships/hyperlink" Target="http://docs.cntd.ru/document/550112528" TargetMode="External"/><Relationship Id="rId20" Type="http://schemas.openxmlformats.org/officeDocument/2006/relationships/hyperlink" Target="http://docs.cntd.ru/document/469710594" TargetMode="External"/><Relationship Id="rId29" Type="http://schemas.openxmlformats.org/officeDocument/2006/relationships/hyperlink" Target="http://docs.cntd.ru/document/43068042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9701352" TargetMode="External"/><Relationship Id="rId11" Type="http://schemas.openxmlformats.org/officeDocument/2006/relationships/hyperlink" Target="http://docs.cntd.ru/document/543706901" TargetMode="External"/><Relationship Id="rId24" Type="http://schemas.openxmlformats.org/officeDocument/2006/relationships/hyperlink" Target="http://docs.cntd.ru/document/550112528" TargetMode="External"/><Relationship Id="rId32" Type="http://schemas.openxmlformats.org/officeDocument/2006/relationships/hyperlink" Target="http://docs.cntd.ru/document/460193616" TargetMode="External"/><Relationship Id="rId37" Type="http://schemas.openxmlformats.org/officeDocument/2006/relationships/hyperlink" Target="http://docs.cntd.ru/document/410803374" TargetMode="External"/><Relationship Id="rId40" Type="http://schemas.openxmlformats.org/officeDocument/2006/relationships/fontTable" Target="fontTable.xml"/><Relationship Id="rId5" Type="http://schemas.openxmlformats.org/officeDocument/2006/relationships/hyperlink" Target="http://docs.cntd.ru/document/895201372" TargetMode="External"/><Relationship Id="rId15" Type="http://schemas.openxmlformats.org/officeDocument/2006/relationships/hyperlink" Target="http://docs.cntd.ru/document/9005213" TargetMode="External"/><Relationship Id="rId23" Type="http://schemas.openxmlformats.org/officeDocument/2006/relationships/hyperlink" Target="http://docs.cntd.ru/document/460193616" TargetMode="External"/><Relationship Id="rId28" Type="http://schemas.openxmlformats.org/officeDocument/2006/relationships/hyperlink" Target="http://docs.cntd.ru/document/469710594" TargetMode="External"/><Relationship Id="rId36" Type="http://schemas.openxmlformats.org/officeDocument/2006/relationships/hyperlink" Target="http://docs.cntd.ru/document/543706901" TargetMode="External"/><Relationship Id="rId10" Type="http://schemas.openxmlformats.org/officeDocument/2006/relationships/hyperlink" Target="http://docs.cntd.ru/document/430680424" TargetMode="External"/><Relationship Id="rId19" Type="http://schemas.openxmlformats.org/officeDocument/2006/relationships/hyperlink" Target="http://docs.cntd.ru/document/901744603" TargetMode="External"/><Relationship Id="rId31" Type="http://schemas.openxmlformats.org/officeDocument/2006/relationships/hyperlink" Target="http://docs.cntd.ru/document/430680424" TargetMode="External"/><Relationship Id="rId4" Type="http://schemas.openxmlformats.org/officeDocument/2006/relationships/hyperlink" Target="http://docs.cntd.ru/document/895201359" TargetMode="External"/><Relationship Id="rId9" Type="http://schemas.openxmlformats.org/officeDocument/2006/relationships/hyperlink" Target="http://docs.cntd.ru/document/410803374" TargetMode="External"/><Relationship Id="rId14" Type="http://schemas.openxmlformats.org/officeDocument/2006/relationships/hyperlink" Target="http://docs.cntd.ru/document/9005213" TargetMode="External"/><Relationship Id="rId22" Type="http://schemas.openxmlformats.org/officeDocument/2006/relationships/hyperlink" Target="http://docs.cntd.ru/document/895201359" TargetMode="External"/><Relationship Id="rId27" Type="http://schemas.openxmlformats.org/officeDocument/2006/relationships/hyperlink" Target="http://docs.cntd.ru/document/410803374" TargetMode="External"/><Relationship Id="rId30" Type="http://schemas.openxmlformats.org/officeDocument/2006/relationships/hyperlink" Target="http://docs.cntd.ru/document/550112528" TargetMode="External"/><Relationship Id="rId35" Type="http://schemas.openxmlformats.org/officeDocument/2006/relationships/hyperlink" Target="http://docs.cntd.ru/document/895201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zelenskaya</dc:creator>
  <cp:lastModifiedBy>zelenskaya</cp:lastModifiedBy>
  <cp:revision>1</cp:revision>
  <dcterms:created xsi:type="dcterms:W3CDTF">2018-10-11T09:22:00Z</dcterms:created>
  <dcterms:modified xsi:type="dcterms:W3CDTF">2018-10-11T09:23:00Z</dcterms:modified>
</cp:coreProperties>
</file>